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FFE" w:rsidRPr="00F37DB2" w:rsidRDefault="00BB1FFE" w:rsidP="00BB1FFE">
      <w:pPr>
        <w:pStyle w:val="afb"/>
        <w:rPr>
          <w:rFonts w:eastAsia="宋体"/>
          <w:bCs w:val="0"/>
          <w:sz w:val="24"/>
          <w:lang w:eastAsia="zh-CN"/>
        </w:rPr>
      </w:pPr>
      <w:bookmarkStart w:id="0" w:name="OLE_LINK34"/>
      <w:bookmarkStart w:id="1" w:name="OLE_LINK64"/>
      <w:bookmarkStart w:id="2" w:name="_Ref399006623"/>
      <w:bookmarkStart w:id="3" w:name="_Toc92513360"/>
      <w:r w:rsidRPr="00AA3E79">
        <w:rPr>
          <w:rFonts w:eastAsia="宋体"/>
          <w:bCs w:val="0"/>
          <w:sz w:val="24"/>
          <w:lang w:eastAsia="zh-CN"/>
        </w:rPr>
        <w:t>3GPP TSG-RAN WG4 Meeting # 9</w:t>
      </w:r>
      <w:r w:rsidR="00CF7FF1">
        <w:rPr>
          <w:rFonts w:eastAsia="宋体"/>
          <w:bCs w:val="0"/>
          <w:sz w:val="24"/>
          <w:lang w:eastAsia="zh-CN"/>
        </w:rPr>
        <w:t>9</w:t>
      </w:r>
      <w:r w:rsidRPr="00AA3E79">
        <w:rPr>
          <w:rFonts w:eastAsia="宋体"/>
          <w:bCs w:val="0"/>
          <w:sz w:val="24"/>
          <w:lang w:eastAsia="zh-CN"/>
        </w:rPr>
        <w:t>-e</w:t>
      </w:r>
      <w:r w:rsidRPr="00F37DB2">
        <w:rPr>
          <w:rFonts w:eastAsia="宋体"/>
          <w:bCs w:val="0"/>
          <w:sz w:val="24"/>
          <w:lang w:eastAsia="zh-CN"/>
        </w:rPr>
        <w:t xml:space="preserve">                 </w:t>
      </w:r>
      <w:r>
        <w:rPr>
          <w:rFonts w:eastAsia="宋体"/>
          <w:bCs w:val="0"/>
          <w:sz w:val="24"/>
          <w:lang w:eastAsia="zh-CN"/>
        </w:rPr>
        <w:t xml:space="preserve">                 </w:t>
      </w:r>
      <w:r w:rsidRPr="00F37DB2">
        <w:rPr>
          <w:rFonts w:eastAsia="宋体"/>
          <w:bCs w:val="0"/>
          <w:sz w:val="24"/>
          <w:lang w:eastAsia="zh-CN"/>
        </w:rPr>
        <w:t>R4-2</w:t>
      </w:r>
      <w:r w:rsidR="00CF7FF1">
        <w:rPr>
          <w:rFonts w:eastAsia="宋体"/>
          <w:bCs w:val="0"/>
          <w:sz w:val="24"/>
          <w:lang w:eastAsia="zh-CN"/>
        </w:rPr>
        <w:t>1</w:t>
      </w:r>
      <w:r w:rsidR="007111EA">
        <w:rPr>
          <w:rFonts w:eastAsia="宋体"/>
          <w:bCs w:val="0"/>
          <w:sz w:val="24"/>
          <w:lang w:eastAsia="zh-CN"/>
        </w:rPr>
        <w:t>10389</w:t>
      </w:r>
      <w:bookmarkStart w:id="4" w:name="_GoBack"/>
      <w:bookmarkEnd w:id="4"/>
    </w:p>
    <w:p w:rsidR="00BB1FFE" w:rsidRPr="002B55F8" w:rsidRDefault="00BB1FFE" w:rsidP="00BB1FFE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AA3E79">
        <w:rPr>
          <w:rFonts w:cs="Arial"/>
          <w:sz w:val="24"/>
          <w:szCs w:val="24"/>
        </w:rPr>
        <w:t xml:space="preserve">Electronic Meeting, </w:t>
      </w:r>
      <w:r w:rsidR="00CF7FF1">
        <w:rPr>
          <w:rFonts w:cs="Arial"/>
          <w:sz w:val="24"/>
          <w:szCs w:val="24"/>
        </w:rPr>
        <w:t>19</w:t>
      </w:r>
      <w:r>
        <w:rPr>
          <w:rFonts w:cs="Arial"/>
          <w:sz w:val="24"/>
          <w:szCs w:val="24"/>
        </w:rPr>
        <w:t xml:space="preserve"> </w:t>
      </w:r>
      <w:r w:rsidRPr="00AA3E79">
        <w:rPr>
          <w:rFonts w:cs="Arial"/>
          <w:sz w:val="24"/>
          <w:szCs w:val="24"/>
        </w:rPr>
        <w:t xml:space="preserve">– </w:t>
      </w:r>
      <w:r w:rsidR="00CF7FF1">
        <w:rPr>
          <w:rFonts w:cs="Arial"/>
          <w:sz w:val="24"/>
          <w:szCs w:val="24"/>
        </w:rPr>
        <w:t>27</w:t>
      </w:r>
      <w:r>
        <w:rPr>
          <w:rFonts w:cs="Arial"/>
          <w:sz w:val="24"/>
          <w:szCs w:val="24"/>
        </w:rPr>
        <w:t xml:space="preserve"> </w:t>
      </w:r>
      <w:r w:rsidR="00CF7FF1">
        <w:rPr>
          <w:rFonts w:cs="Arial"/>
          <w:sz w:val="24"/>
          <w:szCs w:val="24"/>
        </w:rPr>
        <w:t>May</w:t>
      </w:r>
      <w:r w:rsidRPr="00AA3E79">
        <w:rPr>
          <w:rFonts w:cs="Arial"/>
          <w:sz w:val="24"/>
          <w:szCs w:val="24"/>
        </w:rPr>
        <w:t>, 202</w:t>
      </w:r>
      <w:bookmarkEnd w:id="0"/>
      <w:r w:rsidR="00CF7FF1">
        <w:rPr>
          <w:rFonts w:cs="Arial"/>
          <w:sz w:val="24"/>
          <w:szCs w:val="24"/>
        </w:rPr>
        <w:t>1</w:t>
      </w:r>
    </w:p>
    <w:bookmarkEnd w:id="1"/>
    <w:p w:rsidR="005929A6" w:rsidRPr="00BB1FFE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375F47" w:rsidRPr="00375F47">
        <w:rPr>
          <w:rFonts w:ascii="Arial" w:hAnsi="Arial" w:cs="Arial"/>
          <w:sz w:val="22"/>
        </w:rPr>
        <w:t xml:space="preserve">Discussion and </w:t>
      </w:r>
      <w:bookmarkStart w:id="5" w:name="OLE_LINK35"/>
      <w:bookmarkStart w:id="6" w:name="OLE_LINK36"/>
      <w:r w:rsidR="00375F47" w:rsidRPr="00375F47">
        <w:rPr>
          <w:rFonts w:ascii="Arial" w:hAnsi="Arial" w:cs="Arial"/>
          <w:sz w:val="22"/>
        </w:rPr>
        <w:t xml:space="preserve">reply draft LS on </w:t>
      </w:r>
      <w:bookmarkStart w:id="7" w:name="OLE_LINK11"/>
      <w:bookmarkStart w:id="8" w:name="OLE_LINK12"/>
      <w:r w:rsidR="00375F47" w:rsidRPr="00375F47">
        <w:rPr>
          <w:rFonts w:ascii="Arial" w:hAnsi="Arial" w:cs="Arial"/>
          <w:sz w:val="22"/>
        </w:rPr>
        <w:t>ambiguity in deciding T</w:t>
      </w:r>
      <w:r w:rsidR="00375F47" w:rsidRPr="00845C10">
        <w:rPr>
          <w:rFonts w:ascii="Arial" w:hAnsi="Arial" w:cs="Arial"/>
          <w:sz w:val="22"/>
          <w:vertAlign w:val="subscript"/>
        </w:rPr>
        <w:t>L</w:t>
      </w:r>
      <w:proofErr w:type="gramStart"/>
      <w:r w:rsidR="00375F47" w:rsidRPr="00845C10">
        <w:rPr>
          <w:rFonts w:ascii="Arial" w:hAnsi="Arial" w:cs="Arial"/>
          <w:sz w:val="22"/>
          <w:vertAlign w:val="subscript"/>
        </w:rPr>
        <w:t>,C</w:t>
      </w:r>
      <w:bookmarkEnd w:id="5"/>
      <w:bookmarkEnd w:id="6"/>
      <w:bookmarkEnd w:id="7"/>
      <w:bookmarkEnd w:id="8"/>
      <w:proofErr w:type="gramEnd"/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113519">
        <w:rPr>
          <w:rFonts w:ascii="Arial" w:eastAsia="宋体" w:hAnsi="Arial" w:cs="Arial"/>
          <w:sz w:val="22"/>
          <w:lang w:eastAsia="zh-CN"/>
        </w:rPr>
        <w:t>4.</w:t>
      </w:r>
      <w:r w:rsidR="00CF7FF1">
        <w:rPr>
          <w:rFonts w:ascii="Arial" w:eastAsia="宋体" w:hAnsi="Arial" w:cs="Arial"/>
          <w:sz w:val="22"/>
          <w:lang w:eastAsia="zh-CN"/>
        </w:rPr>
        <w:t>1.</w:t>
      </w:r>
      <w:r w:rsidR="00113519">
        <w:rPr>
          <w:rFonts w:ascii="Arial" w:eastAsia="宋体" w:hAnsi="Arial" w:cs="Arial"/>
          <w:sz w:val="22"/>
          <w:lang w:eastAsia="zh-CN"/>
        </w:rPr>
        <w:t>2.1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1A49D5">
        <w:rPr>
          <w:rFonts w:ascii="Arial" w:eastAsia="宋体" w:hAnsi="Arial" w:cs="Arial"/>
          <w:sz w:val="22"/>
          <w:lang w:eastAsia="zh-CN"/>
        </w:rPr>
        <w:t>Approval</w:t>
      </w:r>
    </w:p>
    <w:bookmarkEnd w:id="2"/>
    <w:bookmarkEnd w:id="3"/>
    <w:p w:rsidR="00FC0076" w:rsidRPr="00B16EEF" w:rsidRDefault="007726F1" w:rsidP="004065E5">
      <w:pPr>
        <w:pStyle w:val="1"/>
      </w:pPr>
      <w:r w:rsidRPr="00B16EEF">
        <w:t>Introduction</w:t>
      </w:r>
    </w:p>
    <w:p w:rsidR="00A55282" w:rsidRPr="00A55282" w:rsidRDefault="00CC1F39" w:rsidP="00A55282">
      <w:pPr>
        <w:rPr>
          <w:i/>
          <w:shd w:val="pct15" w:color="auto" w:fill="FFFFFF"/>
        </w:rPr>
      </w:pPr>
      <w:r w:rsidRPr="009D1C4E">
        <w:rPr>
          <w:rFonts w:eastAsia="宋体" w:hint="eastAsia"/>
          <w:color w:val="000000"/>
          <w:lang w:eastAsia="zh-CN"/>
        </w:rPr>
        <w:t>I</w:t>
      </w:r>
      <w:r w:rsidRPr="009D1C4E">
        <w:rPr>
          <w:rFonts w:eastAsia="宋体"/>
          <w:color w:val="000000"/>
          <w:lang w:eastAsia="zh-CN"/>
        </w:rPr>
        <w:t xml:space="preserve">n </w:t>
      </w:r>
      <w:r w:rsidR="00CF7FF1">
        <w:rPr>
          <w:rFonts w:eastAsia="宋体"/>
          <w:color w:val="000000"/>
          <w:lang w:eastAsia="zh-CN"/>
        </w:rPr>
        <w:t>previous</w:t>
      </w:r>
      <w:r w:rsidRPr="009D1C4E">
        <w:rPr>
          <w:rFonts w:eastAsia="宋体"/>
          <w:color w:val="000000"/>
          <w:lang w:eastAsia="zh-CN"/>
        </w:rPr>
        <w:t xml:space="preserve"> meeting, RAN4 received the LS [</w:t>
      </w:r>
      <w:r w:rsidR="00655881" w:rsidRPr="009D1C4E">
        <w:rPr>
          <w:rFonts w:eastAsia="宋体"/>
          <w:color w:val="000000"/>
          <w:lang w:eastAsia="zh-CN"/>
        </w:rPr>
        <w:t>1</w:t>
      </w:r>
      <w:r w:rsidRPr="009D1C4E">
        <w:rPr>
          <w:rFonts w:eastAsia="宋体"/>
          <w:color w:val="000000"/>
          <w:lang w:eastAsia="zh-CN"/>
        </w:rPr>
        <w:t xml:space="preserve">] on </w:t>
      </w:r>
      <w:r w:rsidR="008715A1" w:rsidRPr="008715A1">
        <w:rPr>
          <w:rFonts w:eastAsia="宋体"/>
          <w:color w:val="000000"/>
          <w:lang w:eastAsia="zh-CN"/>
        </w:rPr>
        <w:t>ambiguity in deciding TL</w:t>
      </w:r>
      <w:proofErr w:type="gramStart"/>
      <w:r w:rsidR="008715A1" w:rsidRPr="008715A1">
        <w:rPr>
          <w:rFonts w:eastAsia="宋体"/>
          <w:color w:val="000000"/>
          <w:lang w:eastAsia="zh-CN"/>
        </w:rPr>
        <w:t>,C</w:t>
      </w:r>
      <w:proofErr w:type="gramEnd"/>
      <w:r>
        <w:rPr>
          <w:rFonts w:eastAsia="宋体"/>
          <w:color w:val="000000"/>
          <w:lang w:eastAsia="zh-CN"/>
        </w:rPr>
        <w:t xml:space="preserve"> from RAN5.</w:t>
      </w:r>
      <w:r w:rsidR="00655881">
        <w:rPr>
          <w:rFonts w:eastAsia="宋体"/>
          <w:color w:val="000000"/>
          <w:lang w:eastAsia="zh-CN"/>
        </w:rPr>
        <w:t xml:space="preserve"> </w:t>
      </w:r>
      <w:r w:rsidR="00A55282" w:rsidRPr="00A55282">
        <w:rPr>
          <w:rFonts w:eastAsia="宋体"/>
          <w:color w:val="000000"/>
          <w:lang w:eastAsia="zh-CN"/>
        </w:rPr>
        <w:t xml:space="preserve">Regarding </w:t>
      </w:r>
      <w:r w:rsidR="00C03C20" w:rsidRPr="00C03C20">
        <w:rPr>
          <w:rFonts w:eastAsia="宋体"/>
          <w:color w:val="000000"/>
          <w:lang w:eastAsia="zh-CN"/>
        </w:rPr>
        <w:t>∆T</w:t>
      </w:r>
      <w:r w:rsidR="00C03C20" w:rsidRPr="00C03C20">
        <w:rPr>
          <w:rFonts w:eastAsia="宋体"/>
          <w:color w:val="000000"/>
          <w:vertAlign w:val="subscript"/>
          <w:lang w:eastAsia="zh-CN"/>
        </w:rPr>
        <w:t>C</w:t>
      </w:r>
      <w:proofErr w:type="gramStart"/>
      <w:r w:rsidR="00C03C20" w:rsidRPr="00C03C20">
        <w:rPr>
          <w:rFonts w:eastAsia="宋体"/>
          <w:color w:val="000000"/>
          <w:vertAlign w:val="subscript"/>
          <w:lang w:eastAsia="zh-CN"/>
        </w:rPr>
        <w:t>,c</w:t>
      </w:r>
      <w:proofErr w:type="gramEnd"/>
      <w:r w:rsidR="00C03C20" w:rsidRPr="00C03C20">
        <w:t xml:space="preserve"> </w:t>
      </w:r>
      <w:r w:rsidR="00C03C20">
        <w:t xml:space="preserve">in clause </w:t>
      </w:r>
      <w:r w:rsidR="00C03C20" w:rsidRPr="00C03C20">
        <w:rPr>
          <w:rFonts w:eastAsia="宋体"/>
          <w:color w:val="000000"/>
          <w:lang w:eastAsia="zh-CN"/>
        </w:rPr>
        <w:t>Configured transmitted power</w:t>
      </w:r>
      <w:r w:rsidR="00C03C20">
        <w:rPr>
          <w:rFonts w:eastAsia="宋体"/>
          <w:color w:val="000000"/>
          <w:lang w:eastAsia="zh-CN"/>
        </w:rPr>
        <w:t xml:space="preserve"> </w:t>
      </w:r>
      <w:r w:rsidR="00A55282" w:rsidRPr="00A55282">
        <w:rPr>
          <w:rFonts w:eastAsia="宋体"/>
          <w:color w:val="000000"/>
          <w:lang w:eastAsia="zh-CN"/>
        </w:rPr>
        <w:t>, RAN5 has two different understandings:</w:t>
      </w:r>
    </w:p>
    <w:p w:rsidR="00A55282" w:rsidRPr="00A55282" w:rsidRDefault="00A55282" w:rsidP="00A55282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i/>
          <w:iCs/>
          <w:shd w:val="pct15" w:color="auto" w:fill="FFFFFF"/>
        </w:rPr>
      </w:pPr>
      <w:bookmarkStart w:id="9" w:name="OLE_LINK21"/>
      <w:r w:rsidRPr="00A55282">
        <w:rPr>
          <w:i/>
          <w:iCs/>
          <w:shd w:val="pct15" w:color="auto" w:fill="FFFFFF"/>
        </w:rPr>
        <w:t xml:space="preserve">The source of </w:t>
      </w:r>
      <w:r w:rsidRPr="00A55282">
        <w:rPr>
          <w:i/>
          <w:shd w:val="pct15" w:color="auto" w:fill="FFFFFF"/>
          <w:lang w:eastAsia="zh-CN"/>
        </w:rPr>
        <w:t>∆T</w:t>
      </w:r>
      <w:r w:rsidRPr="00A55282">
        <w:rPr>
          <w:i/>
          <w:shd w:val="pct15" w:color="auto" w:fill="FFFFFF"/>
          <w:vertAlign w:val="subscript"/>
          <w:lang w:eastAsia="zh-CN"/>
        </w:rPr>
        <w:t>C</w:t>
      </w:r>
      <w:proofErr w:type="gramStart"/>
      <w:r w:rsidRPr="00A55282">
        <w:rPr>
          <w:i/>
          <w:shd w:val="pct15" w:color="auto" w:fill="FFFFFF"/>
          <w:vertAlign w:val="subscript"/>
          <w:lang w:eastAsia="zh-CN"/>
        </w:rPr>
        <w:t>,c</w:t>
      </w:r>
      <w:proofErr w:type="gramEnd"/>
      <w:r w:rsidRPr="00A55282">
        <w:rPr>
          <w:i/>
          <w:shd w:val="pct15" w:color="auto" w:fill="FFFFFF"/>
          <w:vertAlign w:val="subscript"/>
          <w:lang w:eastAsia="zh-CN"/>
        </w:rPr>
        <w:t xml:space="preserve"> </w:t>
      </w:r>
      <w:r w:rsidRPr="00A55282">
        <w:rPr>
          <w:i/>
          <w:shd w:val="pct15" w:color="auto" w:fill="FFFFFF"/>
        </w:rPr>
        <w:t xml:space="preserve"> is the same as NOTE 3 in table 6.2.1-1, therefore the 1.5dB relaxation shouldn’t be considered again when deciding T</w:t>
      </w:r>
      <w:r w:rsidRPr="00A55282">
        <w:rPr>
          <w:i/>
          <w:shd w:val="pct15" w:color="auto" w:fill="FFFFFF"/>
          <w:vertAlign w:val="subscript"/>
        </w:rPr>
        <w:t>L,C</w:t>
      </w:r>
      <w:bookmarkEnd w:id="9"/>
      <w:r w:rsidRPr="00A55282">
        <w:rPr>
          <w:i/>
          <w:shd w:val="pct15" w:color="auto" w:fill="FFFFFF"/>
        </w:rPr>
        <w:t>.</w:t>
      </w:r>
    </w:p>
    <w:p w:rsidR="00A55282" w:rsidRPr="00A55282" w:rsidRDefault="00A55282" w:rsidP="00A55282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i/>
          <w:iCs/>
          <w:shd w:val="pct15" w:color="auto" w:fill="FFFFFF"/>
        </w:rPr>
      </w:pPr>
      <w:r w:rsidRPr="00A55282">
        <w:rPr>
          <w:i/>
          <w:shd w:val="pct15" w:color="auto" w:fill="FFFFFF"/>
        </w:rPr>
        <w:t xml:space="preserve">Strictly following above core requirements, the 1.5dB relaxation should be considered twice when deciding </w:t>
      </w:r>
      <w:bookmarkStart w:id="10" w:name="OLE_LINK15"/>
      <w:bookmarkStart w:id="11" w:name="OLE_LINK16"/>
      <w:r w:rsidRPr="00A55282">
        <w:rPr>
          <w:i/>
          <w:shd w:val="pct15" w:color="auto" w:fill="FFFFFF"/>
          <w:lang w:eastAsia="zh-CN"/>
        </w:rPr>
        <w:t>∆T</w:t>
      </w:r>
      <w:r w:rsidRPr="00A55282">
        <w:rPr>
          <w:i/>
          <w:shd w:val="pct15" w:color="auto" w:fill="FFFFFF"/>
          <w:vertAlign w:val="subscript"/>
          <w:lang w:eastAsia="zh-CN"/>
        </w:rPr>
        <w:t>C</w:t>
      </w:r>
      <w:proofErr w:type="gramStart"/>
      <w:r w:rsidRPr="00A55282">
        <w:rPr>
          <w:i/>
          <w:shd w:val="pct15" w:color="auto" w:fill="FFFFFF"/>
          <w:vertAlign w:val="subscript"/>
          <w:lang w:eastAsia="zh-CN"/>
        </w:rPr>
        <w:t>,c</w:t>
      </w:r>
      <w:bookmarkEnd w:id="10"/>
      <w:bookmarkEnd w:id="11"/>
      <w:proofErr w:type="gramEnd"/>
      <w:r w:rsidRPr="00A55282">
        <w:rPr>
          <w:i/>
          <w:shd w:val="pct15" w:color="auto" w:fill="FFFFFF"/>
          <w:vertAlign w:val="subscript"/>
          <w:lang w:eastAsia="zh-CN"/>
        </w:rPr>
        <w:t xml:space="preserve"> </w:t>
      </w:r>
      <w:r w:rsidRPr="00A55282">
        <w:rPr>
          <w:i/>
          <w:shd w:val="pct15" w:color="auto" w:fill="FFFFFF"/>
        </w:rPr>
        <w:t xml:space="preserve"> and T</w:t>
      </w:r>
      <w:r w:rsidRPr="00A55282">
        <w:rPr>
          <w:i/>
          <w:shd w:val="pct15" w:color="auto" w:fill="FFFFFF"/>
          <w:vertAlign w:val="subscript"/>
        </w:rPr>
        <w:t>L,C</w:t>
      </w:r>
      <w:r w:rsidRPr="00A55282">
        <w:rPr>
          <w:i/>
          <w:shd w:val="pct15" w:color="auto" w:fill="FFFFFF"/>
        </w:rPr>
        <w:t>.</w:t>
      </w:r>
    </w:p>
    <w:p w:rsidR="00A55282" w:rsidRPr="00A55282" w:rsidRDefault="00A55282" w:rsidP="00A55282">
      <w:pPr>
        <w:rPr>
          <w:i/>
          <w:iCs/>
          <w:shd w:val="pct15" w:color="auto" w:fill="FFFFFF"/>
        </w:rPr>
      </w:pPr>
    </w:p>
    <w:p w:rsidR="00A55282" w:rsidRPr="00A55282" w:rsidRDefault="00A55282" w:rsidP="00A55282">
      <w:pPr>
        <w:rPr>
          <w:i/>
          <w:iCs/>
          <w:shd w:val="pct15" w:color="auto" w:fill="FFFFFF"/>
        </w:rPr>
      </w:pPr>
      <w:bookmarkStart w:id="12" w:name="OLE_LINK44"/>
      <w:bookmarkStart w:id="13" w:name="OLE_LINK47"/>
      <w:r w:rsidRPr="00A55282">
        <w:rPr>
          <w:i/>
          <w:iCs/>
          <w:shd w:val="pct15" w:color="auto" w:fill="FFFFFF"/>
        </w:rPr>
        <w:t>The numeric example of understanding 1</w:t>
      </w:r>
      <w:bookmarkEnd w:id="12"/>
      <w:bookmarkEnd w:id="13"/>
      <w:r w:rsidRPr="00A55282">
        <w:rPr>
          <w:i/>
          <w:iCs/>
          <w:shd w:val="pct15" w:color="auto" w:fill="FFFFFF"/>
        </w:rPr>
        <w:t xml:space="preserve"> and 2 can been seen below. With understanding 2 the lower limit of </w:t>
      </w:r>
      <w:proofErr w:type="spellStart"/>
      <w:r w:rsidRPr="00A55282">
        <w:rPr>
          <w:i/>
          <w:iCs/>
          <w:shd w:val="pct15" w:color="auto" w:fill="FFFFFF"/>
        </w:rPr>
        <w:t>Pumax</w:t>
      </w:r>
      <w:proofErr w:type="spellEnd"/>
      <w:r w:rsidRPr="00A55282">
        <w:rPr>
          <w:i/>
          <w:iCs/>
          <w:shd w:val="pct15" w:color="auto" w:fill="FFFFFF"/>
        </w:rPr>
        <w:t xml:space="preserve"> is further relaxed by 1.5dB.</w:t>
      </w:r>
    </w:p>
    <w:p w:rsidR="00A55282" w:rsidRPr="00A55282" w:rsidRDefault="00A55282" w:rsidP="00A55282">
      <w:pPr>
        <w:rPr>
          <w:i/>
          <w:iCs/>
          <w:shd w:val="pct15" w:color="auto" w:fill="FFFFFF"/>
        </w:rPr>
      </w:pPr>
    </w:p>
    <w:tbl>
      <w:tblPr>
        <w:tblW w:w="943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4"/>
        <w:gridCol w:w="933"/>
        <w:gridCol w:w="654"/>
        <w:gridCol w:w="870"/>
        <w:gridCol w:w="1140"/>
        <w:gridCol w:w="1327"/>
        <w:gridCol w:w="962"/>
        <w:gridCol w:w="2171"/>
      </w:tblGrid>
      <w:tr w:rsidR="00A55282" w:rsidRPr="00A55282" w:rsidTr="00A55282">
        <w:trPr>
          <w:trHeight w:val="52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H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bookmarkStart w:id="14" w:name="_Hlk61625903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Understanding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H"/>
              <w:rPr>
                <w:rFonts w:ascii="Times New Roman" w:eastAsia="等线" w:hAnsi="Times New Roman"/>
                <w:i/>
                <w:sz w:val="20"/>
                <w:shd w:val="pct15" w:color="auto" w:fill="FFFFFF"/>
                <w:vertAlign w:val="subscript"/>
              </w:rPr>
            </w:pPr>
            <w:proofErr w:type="spellStart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P</w:t>
            </w: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  <w:vertAlign w:val="subscript"/>
              </w:rPr>
              <w:t>PowerClass</w:t>
            </w:r>
            <w:proofErr w:type="spellEnd"/>
          </w:p>
          <w:p w:rsidR="00A55282" w:rsidRPr="00A55282" w:rsidRDefault="00A55282">
            <w:pPr>
              <w:pStyle w:val="TAH"/>
              <w:rPr>
                <w:rFonts w:ascii="Times New Roman" w:eastAsia="宋体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(</w:t>
            </w:r>
            <w:proofErr w:type="spellStart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dBm</w:t>
            </w:r>
            <w:proofErr w:type="spellEnd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)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H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MPR (dB)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82" w:rsidRPr="00A55282" w:rsidRDefault="00A55282">
            <w:pPr>
              <w:pStyle w:val="TAH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proofErr w:type="spellStart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ΔT</w:t>
            </w: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  <w:vertAlign w:val="subscript"/>
              </w:rPr>
              <w:t>C,c</w:t>
            </w:r>
            <w:proofErr w:type="spellEnd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 xml:space="preserve"> (dB)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82" w:rsidRPr="00A55282" w:rsidRDefault="00A55282">
            <w:pPr>
              <w:pStyle w:val="TAH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proofErr w:type="spellStart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P</w:t>
            </w: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  <w:vertAlign w:val="subscript"/>
              </w:rPr>
              <w:t>CMAX_L,f,c</w:t>
            </w:r>
            <w:proofErr w:type="spellEnd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 xml:space="preserve"> (</w:t>
            </w:r>
            <w:proofErr w:type="spellStart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dBm</w:t>
            </w:r>
            <w:proofErr w:type="spellEnd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)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82" w:rsidRPr="00A55282" w:rsidRDefault="00A55282">
            <w:pPr>
              <w:pStyle w:val="TAH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T(</w:t>
            </w:r>
            <w:proofErr w:type="spellStart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P</w:t>
            </w: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  <w:vertAlign w:val="subscript"/>
              </w:rPr>
              <w:t>CMAX_L,f,c</w:t>
            </w:r>
            <w:proofErr w:type="spellEnd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) (dB)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82" w:rsidRPr="00A55282" w:rsidRDefault="00A55282">
            <w:pPr>
              <w:pStyle w:val="TAH"/>
              <w:rPr>
                <w:rFonts w:ascii="Times New Roman" w:eastAsia="等线" w:hAnsi="Times New Roman"/>
                <w:i/>
                <w:sz w:val="20"/>
                <w:shd w:val="pct15" w:color="auto" w:fill="FFFFFF"/>
                <w:vertAlign w:val="subscript"/>
              </w:rPr>
            </w:pPr>
            <w:proofErr w:type="spellStart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T</w:t>
            </w: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  <w:vertAlign w:val="subscript"/>
              </w:rPr>
              <w:t>L,c</w:t>
            </w:r>
            <w:proofErr w:type="spellEnd"/>
          </w:p>
          <w:p w:rsidR="00A55282" w:rsidRPr="00A55282" w:rsidRDefault="00A55282">
            <w:pPr>
              <w:pStyle w:val="TAH"/>
              <w:rPr>
                <w:rFonts w:ascii="Times New Roman" w:eastAsia="宋体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(dB)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82" w:rsidRPr="00A55282" w:rsidRDefault="00A55282">
            <w:pPr>
              <w:pStyle w:val="TAH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Lower limit (</w:t>
            </w:r>
            <w:proofErr w:type="spellStart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dBm</w:t>
            </w:r>
            <w:proofErr w:type="spellEnd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)</w:t>
            </w:r>
          </w:p>
          <w:p w:rsidR="00A55282" w:rsidRPr="00A55282" w:rsidRDefault="00A55282">
            <w:pPr>
              <w:pStyle w:val="TAH"/>
              <w:rPr>
                <w:rFonts w:ascii="Times New Roman" w:eastAsia="等线" w:hAnsi="Times New Roman"/>
                <w:i/>
                <w:sz w:val="20"/>
                <w:shd w:val="pct15" w:color="auto" w:fill="FFFFFF"/>
                <w:vertAlign w:val="subscript"/>
              </w:rPr>
            </w:pPr>
            <w:proofErr w:type="spellStart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P</w:t>
            </w: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  <w:vertAlign w:val="subscript"/>
              </w:rPr>
              <w:t>CMAX_L,f,c</w:t>
            </w:r>
            <w:proofErr w:type="spellEnd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 xml:space="preserve"> – MAX(</w:t>
            </w:r>
            <w:bookmarkStart w:id="15" w:name="OLE_LINK67"/>
            <w:bookmarkStart w:id="16" w:name="OLE_LINK68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T(</w:t>
            </w:r>
            <w:proofErr w:type="spellStart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P</w:t>
            </w: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  <w:vertAlign w:val="subscript"/>
              </w:rPr>
              <w:t>CMAX_L,f,c</w:t>
            </w:r>
            <w:proofErr w:type="spellEnd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)</w:t>
            </w:r>
            <w:bookmarkEnd w:id="15"/>
            <w:bookmarkEnd w:id="16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 xml:space="preserve">, </w:t>
            </w:r>
            <w:proofErr w:type="spellStart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T</w:t>
            </w: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  <w:vertAlign w:val="subscript"/>
              </w:rPr>
              <w:t>L,c</w:t>
            </w:r>
            <w:proofErr w:type="spellEnd"/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)</w:t>
            </w:r>
          </w:p>
        </w:tc>
      </w:tr>
      <w:tr w:rsidR="00A55282" w:rsidRPr="00A55282" w:rsidTr="00A55282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C"/>
              <w:rPr>
                <w:rFonts w:ascii="Times New Roman" w:eastAsia="宋体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23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1.5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21.5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2.0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highlight w:val="yellow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highlight w:val="yellow"/>
                <w:shd w:val="pct15" w:color="auto" w:fill="FFFFFF"/>
              </w:rPr>
              <w:t>2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highlight w:val="yellow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highlight w:val="yellow"/>
                <w:shd w:val="pct15" w:color="auto" w:fill="FFFFFF"/>
              </w:rPr>
              <w:t>19.5</w:t>
            </w:r>
          </w:p>
        </w:tc>
      </w:tr>
      <w:bookmarkEnd w:id="14"/>
      <w:tr w:rsidR="00A55282" w:rsidRPr="00A55282" w:rsidTr="00A55282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23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1.5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21.5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shd w:val="pct15" w:color="auto" w:fill="FFFFFF"/>
              </w:rPr>
              <w:t>2.0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highlight w:val="yellow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highlight w:val="yellow"/>
                <w:shd w:val="pct15" w:color="auto" w:fill="FFFFFF"/>
              </w:rPr>
              <w:t>3.5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282" w:rsidRPr="00A55282" w:rsidRDefault="00A55282">
            <w:pPr>
              <w:pStyle w:val="TAC"/>
              <w:rPr>
                <w:rFonts w:ascii="Times New Roman" w:hAnsi="Times New Roman"/>
                <w:i/>
                <w:sz w:val="20"/>
                <w:highlight w:val="yellow"/>
                <w:shd w:val="pct15" w:color="auto" w:fill="FFFFFF"/>
              </w:rPr>
            </w:pPr>
            <w:r w:rsidRPr="00A55282">
              <w:rPr>
                <w:rFonts w:ascii="Times New Roman" w:hAnsi="Times New Roman"/>
                <w:i/>
                <w:sz w:val="20"/>
                <w:highlight w:val="yellow"/>
                <w:shd w:val="pct15" w:color="auto" w:fill="FFFFFF"/>
              </w:rPr>
              <w:t>18</w:t>
            </w:r>
          </w:p>
        </w:tc>
      </w:tr>
    </w:tbl>
    <w:p w:rsidR="00A55282" w:rsidRDefault="00A55282" w:rsidP="00A55282">
      <w:pPr>
        <w:rPr>
          <w:rFonts w:ascii="Arial" w:hAnsi="Arial" w:cs="Arial"/>
          <w:iCs/>
        </w:rPr>
      </w:pPr>
    </w:p>
    <w:p w:rsidR="008715A1" w:rsidRPr="00C03C20" w:rsidRDefault="00A55282" w:rsidP="00A55282">
      <w:pPr>
        <w:rPr>
          <w:rFonts w:eastAsia="宋体"/>
          <w:i/>
          <w:color w:val="000000"/>
          <w:shd w:val="pct15" w:color="auto" w:fill="FFFFFF"/>
          <w:lang w:eastAsia="zh-CN"/>
        </w:rPr>
      </w:pPr>
      <w:r w:rsidRPr="00C03C20">
        <w:rPr>
          <w:i/>
          <w:iCs/>
          <w:shd w:val="pct15" w:color="auto" w:fill="FFFFFF"/>
        </w:rPr>
        <w:t>Please note both understanding have been adopted in TS 38.521-1 for different bands respectively, therefore it’s important that RAN4 provides clear guidance on which understanding is correct.</w:t>
      </w:r>
    </w:p>
    <w:p w:rsidR="00A54E01" w:rsidRPr="009D1C4E" w:rsidRDefault="00A54E01" w:rsidP="00EF2B1C">
      <w:pPr>
        <w:rPr>
          <w:rFonts w:eastAsia="宋体"/>
          <w:color w:val="000000"/>
          <w:lang w:eastAsia="zh-CN"/>
        </w:rPr>
      </w:pPr>
      <w:r w:rsidRPr="009D1C4E">
        <w:rPr>
          <w:rFonts w:eastAsia="宋体" w:hint="eastAsia"/>
          <w:color w:val="000000"/>
          <w:lang w:eastAsia="zh-CN"/>
        </w:rPr>
        <w:t>I</w:t>
      </w:r>
      <w:r w:rsidRPr="009D1C4E">
        <w:rPr>
          <w:rFonts w:eastAsia="宋体"/>
          <w:color w:val="000000"/>
          <w:lang w:eastAsia="zh-CN"/>
        </w:rPr>
        <w:t xml:space="preserve">n this paper, we’d like to </w:t>
      </w:r>
      <w:r w:rsidR="00C03C20">
        <w:rPr>
          <w:rFonts w:eastAsia="宋体"/>
          <w:color w:val="000000"/>
          <w:lang w:eastAsia="zh-CN"/>
        </w:rPr>
        <w:t>clarify this ambiguity in order to align with each other</w:t>
      </w:r>
      <w:r w:rsidRPr="009D1C4E">
        <w:rPr>
          <w:rFonts w:eastAsia="宋体"/>
          <w:color w:val="000000"/>
          <w:lang w:eastAsia="zh-CN"/>
        </w:rPr>
        <w:t>. A draft reply LS are attached in the Annex.</w:t>
      </w:r>
    </w:p>
    <w:p w:rsidR="0001536D" w:rsidRDefault="00BF7F4B" w:rsidP="00BF7F4B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</w:p>
    <w:p w:rsidR="00595781" w:rsidRDefault="00595781" w:rsidP="00D638B6">
      <w:pPr>
        <w:ind w:firstLine="284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Based on the contribution [2] and [3], the Note 3 in table 6.2.1-1 is to mitigate the effect of duplex filter band edge attenuation, which was originated from LTE </w:t>
      </w:r>
      <w:bookmarkStart w:id="17" w:name="OLE_LINK19"/>
      <w:r>
        <w:rPr>
          <w:rFonts w:eastAsia="宋体"/>
          <w:lang w:val="en-US" w:eastAsia="zh-CN"/>
        </w:rPr>
        <w:t>36.101-v8.5.1</w:t>
      </w:r>
      <w:bookmarkEnd w:id="17"/>
      <w:r>
        <w:rPr>
          <w:rFonts w:eastAsia="宋体"/>
          <w:lang w:val="en-US" w:eastAsia="zh-CN"/>
        </w:rPr>
        <w:t xml:space="preserve">. Based on the agreed CR [4], this relaxation was introduced into the </w:t>
      </w:r>
      <w:proofErr w:type="spellStart"/>
      <w:r>
        <w:rPr>
          <w:rFonts w:eastAsia="宋体"/>
          <w:lang w:val="en-US" w:eastAsia="zh-CN"/>
        </w:rPr>
        <w:t>Pcmax</w:t>
      </w:r>
      <w:proofErr w:type="spellEnd"/>
      <w:r>
        <w:rPr>
          <w:rFonts w:eastAsia="宋体"/>
          <w:lang w:val="en-US" w:eastAsia="zh-CN"/>
        </w:rPr>
        <w:t xml:space="preserve"> in LTE </w:t>
      </w:r>
      <w:r w:rsidRPr="00595781">
        <w:rPr>
          <w:rFonts w:eastAsia="宋体"/>
          <w:lang w:val="en-US" w:eastAsia="zh-CN"/>
        </w:rPr>
        <w:t>36.101-v8.</w:t>
      </w:r>
      <w:r>
        <w:rPr>
          <w:rFonts w:eastAsia="宋体"/>
          <w:lang w:val="en-US" w:eastAsia="zh-CN"/>
        </w:rPr>
        <w:t>7</w:t>
      </w:r>
      <w:r w:rsidRPr="00595781">
        <w:rPr>
          <w:rFonts w:eastAsia="宋体"/>
          <w:lang w:val="en-US" w:eastAsia="zh-CN"/>
        </w:rPr>
        <w:t>.</w:t>
      </w:r>
      <w:r>
        <w:rPr>
          <w:rFonts w:eastAsia="宋体"/>
          <w:lang w:val="en-US" w:eastAsia="zh-CN"/>
        </w:rPr>
        <w:t>0 for the same technical reason. It’s clear that the understanding 1 is RAN4’s common understanding.</w:t>
      </w:r>
    </w:p>
    <w:p w:rsidR="00595781" w:rsidRDefault="00595781" w:rsidP="00D638B6">
      <w:pPr>
        <w:ind w:firstLine="284"/>
        <w:rPr>
          <w:rFonts w:eastAsia="宋体"/>
          <w:b/>
          <w:lang w:eastAsia="zh-CN"/>
        </w:rPr>
      </w:pPr>
      <w:bookmarkStart w:id="18" w:name="OLE_LINK28"/>
      <w:bookmarkStart w:id="19" w:name="OLE_LINK29"/>
      <w:bookmarkStart w:id="20" w:name="OLE_LINK30"/>
      <w:bookmarkStart w:id="21" w:name="OLE_LINK31"/>
      <w:r>
        <w:rPr>
          <w:rFonts w:eastAsia="宋体"/>
          <w:b/>
          <w:lang w:eastAsia="zh-CN"/>
        </w:rPr>
        <w:t>Proposal 1:</w:t>
      </w:r>
      <w:bookmarkEnd w:id="18"/>
      <w:bookmarkEnd w:id="19"/>
      <w:r>
        <w:rPr>
          <w:rFonts w:eastAsia="宋体"/>
          <w:b/>
          <w:lang w:eastAsia="zh-CN"/>
        </w:rPr>
        <w:t xml:space="preserve"> </w:t>
      </w:r>
      <w:bookmarkStart w:id="22" w:name="OLE_LINK40"/>
      <w:bookmarkStart w:id="23" w:name="OLE_LINK41"/>
      <w:r>
        <w:rPr>
          <w:rFonts w:eastAsia="宋体"/>
          <w:b/>
          <w:lang w:eastAsia="zh-CN"/>
        </w:rPr>
        <w:t xml:space="preserve">The understanding 1 </w:t>
      </w:r>
      <w:r w:rsidRPr="00595781">
        <w:rPr>
          <w:rFonts w:eastAsia="宋体"/>
          <w:b/>
          <w:lang w:eastAsia="zh-CN"/>
        </w:rPr>
        <w:t>“</w:t>
      </w:r>
      <w:r w:rsidRPr="00595781">
        <w:rPr>
          <w:b/>
          <w:iCs/>
        </w:rPr>
        <w:t xml:space="preserve">The source of </w:t>
      </w:r>
      <w:r w:rsidRPr="00595781">
        <w:rPr>
          <w:b/>
          <w:lang w:eastAsia="zh-CN"/>
        </w:rPr>
        <w:t>∆T</w:t>
      </w:r>
      <w:r w:rsidRPr="00595781">
        <w:rPr>
          <w:b/>
          <w:vertAlign w:val="subscript"/>
          <w:lang w:eastAsia="zh-CN"/>
        </w:rPr>
        <w:t xml:space="preserve">C,c </w:t>
      </w:r>
      <w:r w:rsidRPr="00595781">
        <w:rPr>
          <w:b/>
        </w:rPr>
        <w:t xml:space="preserve"> is the same as NOTE 3 in table 6.2.1-1, therefore the 1.5dB relaxation shouldn’t be considered again when deciding T</w:t>
      </w:r>
      <w:r w:rsidRPr="00595781">
        <w:rPr>
          <w:b/>
          <w:vertAlign w:val="subscript"/>
        </w:rPr>
        <w:t>L,C</w:t>
      </w:r>
      <w:r w:rsidRPr="00595781">
        <w:rPr>
          <w:rFonts w:eastAsia="宋体"/>
          <w:b/>
          <w:lang w:eastAsia="zh-CN"/>
        </w:rPr>
        <w:t xml:space="preserve">” </w:t>
      </w:r>
      <w:r>
        <w:rPr>
          <w:rFonts w:eastAsia="宋体"/>
          <w:b/>
          <w:lang w:eastAsia="zh-CN"/>
        </w:rPr>
        <w:t xml:space="preserve">is </w:t>
      </w:r>
      <w:r w:rsidR="000701BF">
        <w:rPr>
          <w:rFonts w:eastAsia="宋体"/>
          <w:b/>
          <w:lang w:eastAsia="zh-CN"/>
        </w:rPr>
        <w:t>correct</w:t>
      </w:r>
      <w:bookmarkEnd w:id="22"/>
      <w:bookmarkEnd w:id="23"/>
      <w:r>
        <w:rPr>
          <w:rFonts w:eastAsia="宋体"/>
          <w:b/>
          <w:lang w:eastAsia="zh-CN"/>
        </w:rPr>
        <w:t>.</w:t>
      </w:r>
    </w:p>
    <w:p w:rsidR="00CF7FF1" w:rsidRDefault="00CF7FF1" w:rsidP="00D638B6">
      <w:pPr>
        <w:ind w:firstLine="284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>n order to mitigate the ambiguity, there are two corrections which were proposed in previous meeting.</w:t>
      </w:r>
    </w:p>
    <w:p w:rsidR="00CF7FF1" w:rsidRDefault="00CF7FF1" w:rsidP="00D638B6">
      <w:pPr>
        <w:ind w:firstLine="284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Option 1</w:t>
      </w:r>
      <w:r w:rsidRPr="00CF7FF1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(</w:t>
      </w:r>
      <w:bookmarkStart w:id="24" w:name="OLE_LINK65"/>
      <w:bookmarkStart w:id="25" w:name="OLE_LINK66"/>
      <w:r>
        <w:rPr>
          <w:rFonts w:eastAsia="宋体"/>
          <w:lang w:val="en-US" w:eastAsia="zh-CN"/>
        </w:rPr>
        <w:t>R4-2016494</w:t>
      </w:r>
      <w:bookmarkEnd w:id="24"/>
      <w:bookmarkEnd w:id="25"/>
      <w:r>
        <w:rPr>
          <w:rFonts w:eastAsia="宋体"/>
          <w:lang w:val="en-US" w:eastAsia="zh-CN"/>
        </w:rPr>
        <w:t xml:space="preserve"> </w:t>
      </w:r>
      <w:bookmarkStart w:id="26" w:name="OLE_LINK62"/>
      <w:bookmarkStart w:id="27" w:name="OLE_LINK63"/>
      <w:r>
        <w:rPr>
          <w:rFonts w:eastAsia="宋体"/>
          <w:lang w:val="en-US" w:eastAsia="zh-CN"/>
        </w:rPr>
        <w:t>[5]</w:t>
      </w:r>
      <w:bookmarkEnd w:id="26"/>
      <w:bookmarkEnd w:id="27"/>
      <w:r>
        <w:rPr>
          <w:rFonts w:eastAsia="宋体"/>
          <w:lang w:val="en-US" w:eastAsia="zh-CN"/>
        </w:rPr>
        <w:t xml:space="preserve">): </w:t>
      </w:r>
      <w:r w:rsidRPr="00CF7FF1">
        <w:rPr>
          <w:rFonts w:eastAsia="宋体"/>
          <w:lang w:val="en-US" w:eastAsia="zh-CN"/>
        </w:rPr>
        <w:t>Clarifying that tolerance TL</w:t>
      </w:r>
      <w:proofErr w:type="gramStart"/>
      <w:r w:rsidRPr="00CF7FF1">
        <w:rPr>
          <w:rFonts w:eastAsia="宋体"/>
          <w:lang w:val="en-US" w:eastAsia="zh-CN"/>
        </w:rPr>
        <w:t>,c</w:t>
      </w:r>
      <w:proofErr w:type="gramEnd"/>
      <w:r w:rsidRPr="00CF7FF1">
        <w:rPr>
          <w:rFonts w:eastAsia="宋体"/>
          <w:lang w:val="en-US" w:eastAsia="zh-CN"/>
        </w:rPr>
        <w:t xml:space="preserve"> doesn’t consider 1.5dB relaxation when deciding T(</w:t>
      </w:r>
      <w:proofErr w:type="spellStart"/>
      <w:r w:rsidRPr="00CF7FF1">
        <w:rPr>
          <w:rFonts w:eastAsia="宋体"/>
          <w:lang w:val="en-US" w:eastAsia="zh-CN"/>
        </w:rPr>
        <w:t>PCMAX,f,c</w:t>
      </w:r>
      <w:proofErr w:type="spellEnd"/>
      <w:r w:rsidRPr="00CF7FF1">
        <w:rPr>
          <w:rFonts w:eastAsia="宋体"/>
          <w:lang w:val="en-US" w:eastAsia="zh-CN"/>
        </w:rPr>
        <w:t>)</w:t>
      </w:r>
      <w:r w:rsidR="00433576">
        <w:rPr>
          <w:rFonts w:eastAsia="宋体"/>
          <w:lang w:val="en-US" w:eastAsia="zh-CN"/>
        </w:rPr>
        <w:t xml:space="preserve"> (Current requirements aren’t changed)</w:t>
      </w:r>
    </w:p>
    <w:p w:rsidR="00433576" w:rsidRDefault="00CF7FF1" w:rsidP="00433576">
      <w:pPr>
        <w:ind w:firstLine="284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Option 2 (</w:t>
      </w:r>
      <w:r w:rsidRPr="00CF7FF1">
        <w:rPr>
          <w:rFonts w:eastAsia="宋体"/>
          <w:lang w:val="en-US" w:eastAsia="zh-CN"/>
        </w:rPr>
        <w:t>R4-2100139</w:t>
      </w:r>
      <w:r>
        <w:rPr>
          <w:rFonts w:eastAsia="宋体"/>
          <w:lang w:val="en-US" w:eastAsia="zh-CN"/>
        </w:rPr>
        <w:t xml:space="preserve"> [6]): </w:t>
      </w:r>
      <w:proofErr w:type="spellStart"/>
      <w:r w:rsidRPr="00CF7FF1">
        <w:rPr>
          <w:rFonts w:eastAsia="宋体"/>
          <w:lang w:val="en-US" w:eastAsia="zh-CN"/>
        </w:rPr>
        <w:t>dTc</w:t>
      </w:r>
      <w:proofErr w:type="spellEnd"/>
      <w:r w:rsidRPr="00CF7FF1">
        <w:rPr>
          <w:rFonts w:eastAsia="宋体"/>
          <w:lang w:val="en-US" w:eastAsia="zh-CN"/>
        </w:rPr>
        <w:t xml:space="preserve"> is removed from relevant PCMAX_L</w:t>
      </w:r>
      <w:proofErr w:type="gramStart"/>
      <w:r w:rsidRPr="00CF7FF1">
        <w:rPr>
          <w:rFonts w:eastAsia="宋体"/>
          <w:lang w:val="en-US" w:eastAsia="zh-CN"/>
        </w:rPr>
        <w:t>,f,c</w:t>
      </w:r>
      <w:proofErr w:type="gramEnd"/>
      <w:r w:rsidRPr="00CF7FF1">
        <w:rPr>
          <w:rFonts w:eastAsia="宋体"/>
          <w:lang w:val="en-US" w:eastAsia="zh-CN"/>
        </w:rPr>
        <w:t xml:space="preserve"> formulas.</w:t>
      </w:r>
      <w:r w:rsidR="00433576">
        <w:rPr>
          <w:rFonts w:eastAsia="宋体"/>
          <w:lang w:val="en-US" w:eastAsia="zh-CN"/>
        </w:rPr>
        <w:t xml:space="preserve"> (Current requirements will be changed)</w:t>
      </w:r>
    </w:p>
    <w:p w:rsidR="00CF7FF1" w:rsidRDefault="00CF7FF1" w:rsidP="00433576">
      <w:pPr>
        <w:ind w:firstLine="284"/>
      </w:pPr>
      <w:r>
        <w:rPr>
          <w:rFonts w:eastAsia="宋体"/>
          <w:lang w:val="en-US" w:eastAsia="zh-CN"/>
        </w:rPr>
        <w:lastRenderedPageBreak/>
        <w:t xml:space="preserve">If we take option 2, the relevant </w:t>
      </w: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CMAX_L</w:t>
      </w:r>
      <w:proofErr w:type="gramStart"/>
      <w:r>
        <w:rPr>
          <w:vertAlign w:val="subscript"/>
          <w:lang w:eastAsia="zh-CN"/>
        </w:rPr>
        <w:t>,f,c</w:t>
      </w:r>
      <w:proofErr w:type="spellEnd"/>
      <w:proofErr w:type="gramEnd"/>
      <w:r>
        <w:t xml:space="preserve"> formulas will be changed. That means the corresponding </w:t>
      </w:r>
      <w:r w:rsidR="00433576" w:rsidRPr="00433576">
        <w:rPr>
          <w:i/>
          <w:shd w:val="pct15" w:color="auto" w:fill="FFFFFF"/>
        </w:rPr>
        <w:t>Lower limit (</w:t>
      </w:r>
      <w:proofErr w:type="spellStart"/>
      <w:r w:rsidR="00433576" w:rsidRPr="00433576">
        <w:rPr>
          <w:i/>
          <w:shd w:val="pct15" w:color="auto" w:fill="FFFFFF"/>
        </w:rPr>
        <w:t>dBm</w:t>
      </w:r>
      <w:proofErr w:type="spellEnd"/>
      <w:r w:rsidR="00433576" w:rsidRPr="00433576">
        <w:rPr>
          <w:i/>
          <w:shd w:val="pct15" w:color="auto" w:fill="FFFFFF"/>
        </w:rPr>
        <w:t>)</w:t>
      </w:r>
      <w:r w:rsidR="00433576">
        <w:rPr>
          <w:i/>
          <w:shd w:val="pct15" w:color="auto" w:fill="FFFFFF"/>
        </w:rPr>
        <w:t xml:space="preserve"> </w:t>
      </w:r>
      <w:proofErr w:type="spellStart"/>
      <w:r w:rsidR="00433576" w:rsidRPr="00433576">
        <w:rPr>
          <w:i/>
          <w:shd w:val="pct15" w:color="auto" w:fill="FFFFFF"/>
        </w:rPr>
        <w:t>P</w:t>
      </w:r>
      <w:r w:rsidR="00433576" w:rsidRPr="00433576">
        <w:rPr>
          <w:i/>
          <w:shd w:val="pct15" w:color="auto" w:fill="FFFFFF"/>
          <w:vertAlign w:val="subscript"/>
        </w:rPr>
        <w:t>CMAX_L</w:t>
      </w:r>
      <w:proofErr w:type="gramStart"/>
      <w:r w:rsidR="00433576" w:rsidRPr="00433576">
        <w:rPr>
          <w:i/>
          <w:shd w:val="pct15" w:color="auto" w:fill="FFFFFF"/>
          <w:vertAlign w:val="subscript"/>
        </w:rPr>
        <w:t>,f,c</w:t>
      </w:r>
      <w:proofErr w:type="spellEnd"/>
      <w:proofErr w:type="gramEnd"/>
      <w:r w:rsidR="00433576" w:rsidRPr="00433576">
        <w:rPr>
          <w:i/>
          <w:shd w:val="pct15" w:color="auto" w:fill="FFFFFF"/>
        </w:rPr>
        <w:t xml:space="preserve"> – MAX(T(</w:t>
      </w:r>
      <w:proofErr w:type="spellStart"/>
      <w:r w:rsidR="00433576" w:rsidRPr="00433576">
        <w:rPr>
          <w:i/>
          <w:shd w:val="pct15" w:color="auto" w:fill="FFFFFF"/>
        </w:rPr>
        <w:t>P</w:t>
      </w:r>
      <w:r w:rsidR="00433576" w:rsidRPr="00433576">
        <w:rPr>
          <w:i/>
          <w:shd w:val="pct15" w:color="auto" w:fill="FFFFFF"/>
          <w:vertAlign w:val="subscript"/>
        </w:rPr>
        <w:t>CMAX_L,f,c</w:t>
      </w:r>
      <w:proofErr w:type="spellEnd"/>
      <w:r w:rsidR="00433576" w:rsidRPr="00433576">
        <w:rPr>
          <w:i/>
          <w:shd w:val="pct15" w:color="auto" w:fill="FFFFFF"/>
        </w:rPr>
        <w:t xml:space="preserve">), </w:t>
      </w:r>
      <w:proofErr w:type="spellStart"/>
      <w:r w:rsidR="00433576" w:rsidRPr="00433576">
        <w:rPr>
          <w:i/>
          <w:shd w:val="pct15" w:color="auto" w:fill="FFFFFF"/>
        </w:rPr>
        <w:t>T</w:t>
      </w:r>
      <w:r w:rsidR="00433576" w:rsidRPr="00433576">
        <w:rPr>
          <w:i/>
          <w:shd w:val="pct15" w:color="auto" w:fill="FFFFFF"/>
          <w:vertAlign w:val="subscript"/>
        </w:rPr>
        <w:t>L,c</w:t>
      </w:r>
      <w:proofErr w:type="spellEnd"/>
      <w:r w:rsidR="00433576" w:rsidRPr="00433576">
        <w:rPr>
          <w:i/>
          <w:shd w:val="pct15" w:color="auto" w:fill="FFFFFF"/>
        </w:rPr>
        <w:t>)</w:t>
      </w:r>
      <w:r>
        <w:t xml:space="preserve"> </w:t>
      </w:r>
      <w:r w:rsidR="00433576">
        <w:t xml:space="preserve">will be changed. We compared the </w:t>
      </w:r>
      <w:r w:rsidR="00433576" w:rsidRPr="00433576">
        <w:t>Lower limit (</w:t>
      </w:r>
      <w:proofErr w:type="spellStart"/>
      <w:r w:rsidR="00433576" w:rsidRPr="00433576">
        <w:t>dBm</w:t>
      </w:r>
      <w:proofErr w:type="spellEnd"/>
      <w:r w:rsidR="00433576" w:rsidRPr="00433576">
        <w:t>)</w:t>
      </w:r>
      <w:r w:rsidR="00433576">
        <w:t xml:space="preserve"> using these two approaches as shown below.</w:t>
      </w:r>
    </w:p>
    <w:p w:rsidR="00433576" w:rsidRDefault="00433576" w:rsidP="00433576">
      <w:pPr>
        <w:pStyle w:val="ad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Lower limit comparison between these two approaches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58"/>
        <w:gridCol w:w="684"/>
        <w:gridCol w:w="1067"/>
        <w:gridCol w:w="564"/>
        <w:gridCol w:w="576"/>
        <w:gridCol w:w="992"/>
        <w:gridCol w:w="815"/>
        <w:gridCol w:w="478"/>
        <w:gridCol w:w="670"/>
        <w:gridCol w:w="1009"/>
        <w:gridCol w:w="566"/>
        <w:gridCol w:w="566"/>
        <w:gridCol w:w="986"/>
      </w:tblGrid>
      <w:tr w:rsidR="00433576" w:rsidRPr="00433576" w:rsidTr="00433576">
        <w:trPr>
          <w:trHeight w:val="285"/>
        </w:trPr>
        <w:tc>
          <w:tcPr>
            <w:tcW w:w="235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Case A (Huawei CR R4-2016494)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222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Case B(Nokia CR R4-2100139)</w:t>
            </w:r>
          </w:p>
        </w:tc>
      </w:tr>
      <w:tr w:rsidR="00433576" w:rsidRPr="00433576" w:rsidTr="00433576">
        <w:trPr>
          <w:trHeight w:val="1140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t>Ppowerclass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sz w:val="18"/>
                <w:szCs w:val="18"/>
                <w:lang w:val="en-US" w:eastAsia="zh-CN"/>
              </w:rPr>
              <w:t>Power Reduction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t>Pcmax_L(</w:t>
            </w:r>
            <w:r>
              <w:rPr>
                <w:lang w:eastAsia="zh-CN"/>
              </w:rPr>
              <w:t>∆T</w:t>
            </w:r>
            <w:r>
              <w:rPr>
                <w:vertAlign w:val="subscript"/>
                <w:lang w:eastAsia="zh-CN"/>
              </w:rPr>
              <w:t>C,c</w:t>
            </w: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t xml:space="preserve"> =1.5)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t>T(P</w:t>
            </w:r>
            <w:r w:rsidRPr="00433576">
              <w:rPr>
                <w:rFonts w:eastAsia="宋体"/>
                <w:sz w:val="18"/>
                <w:szCs w:val="18"/>
                <w:vertAlign w:val="subscript"/>
                <w:lang w:val="en-US" w:eastAsia="zh-CN"/>
              </w:rPr>
              <w:t>CMAX_L,f,c</w:t>
            </w: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t>T</w:t>
            </w:r>
            <w:r w:rsidRPr="00433576">
              <w:rPr>
                <w:rFonts w:eastAsia="宋体"/>
                <w:sz w:val="18"/>
                <w:szCs w:val="18"/>
                <w:vertAlign w:val="subscript"/>
                <w:lang w:val="en-US" w:eastAsia="zh-CN"/>
              </w:rPr>
              <w:t>L,c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t>Lower limit (dBm)</w:t>
            </w: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br/>
              <w:t>P</w:t>
            </w:r>
            <w:r w:rsidRPr="00433576">
              <w:rPr>
                <w:rFonts w:eastAsia="宋体"/>
                <w:sz w:val="18"/>
                <w:szCs w:val="18"/>
                <w:vertAlign w:val="subscript"/>
                <w:lang w:val="en-US" w:eastAsia="zh-CN"/>
              </w:rPr>
              <w:t xml:space="preserve">CMAX_L,f,c </w:t>
            </w: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t>– MAX(T(P</w:t>
            </w:r>
            <w:r w:rsidRPr="00433576">
              <w:rPr>
                <w:rFonts w:eastAsia="宋体"/>
                <w:sz w:val="18"/>
                <w:szCs w:val="18"/>
                <w:vertAlign w:val="subscript"/>
                <w:lang w:val="en-US" w:eastAsia="zh-CN"/>
              </w:rPr>
              <w:t>CMAX_L,f,c</w:t>
            </w: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t>), T</w:t>
            </w:r>
            <w:r w:rsidRPr="00433576">
              <w:rPr>
                <w:rFonts w:eastAsia="宋体"/>
                <w:sz w:val="18"/>
                <w:szCs w:val="18"/>
                <w:vertAlign w:val="subscript"/>
                <w:lang w:val="en-US" w:eastAsia="zh-CN"/>
              </w:rPr>
              <w:t>L,c</w:t>
            </w: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b/>
                <w:sz w:val="18"/>
                <w:szCs w:val="18"/>
                <w:lang w:val="en-US" w:eastAsia="zh-CN"/>
              </w:rPr>
            </w:pPr>
            <w:r w:rsidRPr="00433576">
              <w:rPr>
                <w:rFonts w:eastAsia="宋体"/>
                <w:b/>
                <w:sz w:val="18"/>
                <w:szCs w:val="18"/>
                <w:lang w:val="en-US" w:eastAsia="zh-CN"/>
              </w:rPr>
              <w:t>Lower limit Gap dB</w:t>
            </w:r>
          </w:p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b/>
                <w:sz w:val="18"/>
                <w:szCs w:val="18"/>
                <w:lang w:val="en-US" w:eastAsia="zh-CN"/>
              </w:rPr>
              <w:t>(</w:t>
            </w:r>
            <w:proofErr w:type="spellStart"/>
            <w:r>
              <w:rPr>
                <w:rFonts w:eastAsia="宋体"/>
                <w:b/>
                <w:sz w:val="18"/>
                <w:szCs w:val="18"/>
                <w:lang w:val="en-US" w:eastAsia="zh-CN"/>
              </w:rPr>
              <w:t>caseA</w:t>
            </w:r>
            <w:proofErr w:type="spellEnd"/>
            <w:r>
              <w:rPr>
                <w:rFonts w:eastAsia="宋体"/>
                <w:b/>
                <w:sz w:val="18"/>
                <w:szCs w:val="18"/>
                <w:lang w:val="en-US" w:eastAsia="zh-CN"/>
              </w:rPr>
              <w:t xml:space="preserve"> minus </w:t>
            </w:r>
            <w:proofErr w:type="spellStart"/>
            <w:r>
              <w:rPr>
                <w:rFonts w:eastAsia="宋体"/>
                <w:b/>
                <w:sz w:val="18"/>
                <w:szCs w:val="18"/>
                <w:lang w:val="en-US" w:eastAsia="zh-CN"/>
              </w:rPr>
              <w:t>caseB</w:t>
            </w:r>
            <w:proofErr w:type="spellEnd"/>
            <w:r>
              <w:rPr>
                <w:rFonts w:eastAsia="宋体"/>
                <w:b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t>Ppowerclass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sz w:val="18"/>
                <w:szCs w:val="18"/>
                <w:lang w:val="en-US" w:eastAsia="zh-CN"/>
              </w:rPr>
              <w:t>Power Reduction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t>Pcmax_L(</w:t>
            </w:r>
            <w:r>
              <w:rPr>
                <w:lang w:eastAsia="zh-CN"/>
              </w:rPr>
              <w:t>∆T</w:t>
            </w:r>
            <w:r>
              <w:rPr>
                <w:vertAlign w:val="subscript"/>
                <w:lang w:eastAsia="zh-CN"/>
              </w:rPr>
              <w:t>C,c</w:t>
            </w: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t xml:space="preserve"> =0)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t>T(P</w:t>
            </w:r>
            <w:r w:rsidRPr="00433576">
              <w:rPr>
                <w:rFonts w:eastAsia="宋体"/>
                <w:sz w:val="18"/>
                <w:szCs w:val="18"/>
                <w:vertAlign w:val="subscript"/>
                <w:lang w:val="en-US" w:eastAsia="zh-CN"/>
              </w:rPr>
              <w:t>CMAX_L,f,c</w:t>
            </w: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t>T</w:t>
            </w:r>
            <w:r w:rsidRPr="00433576">
              <w:rPr>
                <w:rFonts w:eastAsia="宋体"/>
                <w:sz w:val="18"/>
                <w:szCs w:val="18"/>
                <w:vertAlign w:val="subscript"/>
                <w:lang w:val="en-US" w:eastAsia="zh-CN"/>
              </w:rPr>
              <w:t>L,c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18"/>
                <w:szCs w:val="18"/>
                <w:lang w:val="en-US" w:eastAsia="zh-CN"/>
              </w:rPr>
            </w:pP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t>Lower limit (dBm)</w:t>
            </w: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br/>
              <w:t>P</w:t>
            </w:r>
            <w:r w:rsidRPr="00433576">
              <w:rPr>
                <w:rFonts w:eastAsia="宋体"/>
                <w:sz w:val="18"/>
                <w:szCs w:val="18"/>
                <w:vertAlign w:val="subscript"/>
                <w:lang w:val="en-US" w:eastAsia="zh-CN"/>
              </w:rPr>
              <w:t>CMAX_L,f,c</w:t>
            </w: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t xml:space="preserve"> – MAX(T(P</w:t>
            </w:r>
            <w:r w:rsidRPr="00433576">
              <w:rPr>
                <w:rFonts w:eastAsia="宋体"/>
                <w:sz w:val="18"/>
                <w:szCs w:val="18"/>
                <w:vertAlign w:val="subscript"/>
                <w:lang w:val="en-US" w:eastAsia="zh-CN"/>
              </w:rPr>
              <w:t>CMAX_L,f,c</w:t>
            </w: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t>), T</w:t>
            </w:r>
            <w:r w:rsidRPr="00433576">
              <w:rPr>
                <w:rFonts w:eastAsia="宋体"/>
                <w:sz w:val="18"/>
                <w:szCs w:val="18"/>
                <w:vertAlign w:val="subscript"/>
                <w:lang w:val="en-US" w:eastAsia="zh-CN"/>
              </w:rPr>
              <w:t>L,c</w:t>
            </w:r>
            <w:r w:rsidRPr="00433576">
              <w:rPr>
                <w:rFonts w:eastAsia="宋体"/>
                <w:sz w:val="18"/>
                <w:szCs w:val="18"/>
                <w:lang w:val="en-US" w:eastAsia="zh-CN"/>
              </w:rPr>
              <w:t>)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21.5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19.5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19.5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20.5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2.5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18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-0.5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18.5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19.5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16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17.5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18.5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14.5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2.5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16.5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17.5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12.5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-3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15.5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16.5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11.5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-2.5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14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15.5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10.5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12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14.5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9.5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11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13.5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8.5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10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12.5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6.5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-2.5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9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11.5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5.5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-2.5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8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10.5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4.5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6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9.5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3.5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5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8.5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2.5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4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0.5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-2.5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3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6.5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-0.5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-2.5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2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5.5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-1.5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0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4.5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-2.5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-1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-3.5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-2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-4.5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-3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-5.5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-4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0.5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-6.5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-5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-0.5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-7.5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-6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-8.5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-7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-2.5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-9.5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-8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-3.5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-10.5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-9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-4.5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-11.5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-10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-5.5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-12.5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-11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-6.5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-13.5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-12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-7.5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-14.5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-13</w:t>
            </w:r>
          </w:p>
        </w:tc>
      </w:tr>
      <w:tr w:rsidR="00433576" w:rsidRPr="00433576" w:rsidTr="00433576">
        <w:trPr>
          <w:trHeight w:val="285"/>
        </w:trPr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-8.5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-15.5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-1.5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-7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lang w:val="en-US" w:eastAsia="zh-CN"/>
              </w:rPr>
              <w:t>3.5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3576" w:rsidRPr="00433576" w:rsidRDefault="00433576" w:rsidP="004335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</w:pPr>
            <w:r w:rsidRPr="00433576">
              <w:rPr>
                <w:rFonts w:eastAsia="宋体"/>
                <w:sz w:val="21"/>
                <w:szCs w:val="21"/>
                <w:highlight w:val="yellow"/>
                <w:lang w:val="en-US" w:eastAsia="zh-CN"/>
              </w:rPr>
              <w:t>-14</w:t>
            </w:r>
          </w:p>
        </w:tc>
      </w:tr>
    </w:tbl>
    <w:p w:rsidR="00433576" w:rsidRDefault="00433576" w:rsidP="00433576">
      <w:pPr>
        <w:ind w:firstLine="284"/>
      </w:pPr>
    </w:p>
    <w:p w:rsidR="00433576" w:rsidRPr="00CF7FF1" w:rsidRDefault="00433576" w:rsidP="00433576">
      <w:pPr>
        <w:ind w:firstLine="284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B</w:t>
      </w:r>
      <w:r>
        <w:rPr>
          <w:rFonts w:eastAsia="宋体"/>
          <w:lang w:val="en-US" w:eastAsia="zh-CN"/>
        </w:rPr>
        <w:t xml:space="preserve">ased on the lower limit comparison between these two approaches, the lower limits for </w:t>
      </w:r>
      <w:r w:rsidR="00D156BB">
        <w:rPr>
          <w:rFonts w:eastAsia="宋体"/>
          <w:lang w:val="en-US" w:eastAsia="zh-CN"/>
        </w:rPr>
        <w:t xml:space="preserve">Nokia’s correction </w:t>
      </w:r>
      <w:r>
        <w:rPr>
          <w:rFonts w:eastAsia="宋体"/>
          <w:lang w:val="en-US" w:eastAsia="zh-CN"/>
        </w:rPr>
        <w:t xml:space="preserve">are </w:t>
      </w:r>
      <w:r w:rsidR="00D156BB">
        <w:rPr>
          <w:rFonts w:eastAsia="宋体"/>
          <w:lang w:val="en-US" w:eastAsia="zh-CN"/>
        </w:rPr>
        <w:t>tight</w:t>
      </w:r>
      <w:r>
        <w:rPr>
          <w:rFonts w:eastAsia="宋体"/>
          <w:lang w:val="en-US" w:eastAsia="zh-CN"/>
        </w:rPr>
        <w:t>er than the</w:t>
      </w:r>
      <w:r w:rsidR="00D156BB" w:rsidRPr="00D156BB">
        <w:rPr>
          <w:rFonts w:eastAsia="宋体"/>
          <w:lang w:val="en-US" w:eastAsia="zh-CN"/>
        </w:rPr>
        <w:t xml:space="preserve"> </w:t>
      </w:r>
      <w:r w:rsidR="00D156BB">
        <w:rPr>
          <w:rFonts w:eastAsia="宋体"/>
          <w:lang w:val="en-US" w:eastAsia="zh-CN"/>
        </w:rPr>
        <w:t>current requirements</w:t>
      </w:r>
      <w:r>
        <w:rPr>
          <w:rFonts w:eastAsia="宋体"/>
          <w:lang w:val="en-US" w:eastAsia="zh-CN"/>
        </w:rPr>
        <w:t>. Considering this correction is for Rel-15 TEI, it may have an impact on legacy UEs if we change the RF requirements.</w:t>
      </w:r>
    </w:p>
    <w:p w:rsidR="00595781" w:rsidRDefault="00595781" w:rsidP="00D638B6">
      <w:pPr>
        <w:ind w:firstLine="284"/>
        <w:rPr>
          <w:rFonts w:eastAsia="宋体"/>
          <w:lang w:val="en-US" w:eastAsia="zh-CN"/>
        </w:rPr>
      </w:pPr>
      <w:bookmarkStart w:id="28" w:name="OLE_LINK27"/>
      <w:r>
        <w:rPr>
          <w:rFonts w:eastAsia="宋体"/>
          <w:b/>
          <w:lang w:eastAsia="zh-CN"/>
        </w:rPr>
        <w:t xml:space="preserve">Proposal 2: </w:t>
      </w:r>
      <w:r w:rsidR="00D156BB">
        <w:rPr>
          <w:rFonts w:eastAsia="宋体"/>
          <w:b/>
          <w:lang w:val="en-US" w:eastAsia="zh-CN"/>
        </w:rPr>
        <w:t>It is not expected to change</w:t>
      </w:r>
      <w:r w:rsidR="00D156BB" w:rsidRPr="00D156BB">
        <w:rPr>
          <w:rFonts w:eastAsia="宋体"/>
          <w:b/>
          <w:lang w:val="en-US" w:eastAsia="zh-CN"/>
        </w:rPr>
        <w:t xml:space="preserve"> </w:t>
      </w:r>
      <w:r w:rsidR="00D156BB">
        <w:rPr>
          <w:rFonts w:eastAsia="宋体"/>
          <w:b/>
          <w:lang w:val="en-US" w:eastAsia="zh-CN"/>
        </w:rPr>
        <w:t xml:space="preserve">the current requirements </w:t>
      </w:r>
      <w:r w:rsidR="00433576">
        <w:rPr>
          <w:rFonts w:eastAsia="宋体"/>
          <w:b/>
          <w:lang w:val="en-US" w:eastAsia="zh-CN"/>
        </w:rPr>
        <w:t>for lower li</w:t>
      </w:r>
      <w:r w:rsidR="00433576" w:rsidRPr="00845C10">
        <w:rPr>
          <w:rFonts w:eastAsia="宋体"/>
          <w:b/>
          <w:lang w:val="en-US" w:eastAsia="zh-CN"/>
        </w:rPr>
        <w:t xml:space="preserve">mits </w:t>
      </w:r>
      <w:r w:rsidR="00845C10" w:rsidRPr="00845C10">
        <w:rPr>
          <w:rFonts w:eastAsia="宋体"/>
          <w:b/>
          <w:lang w:val="en-US" w:eastAsia="zh-CN"/>
        </w:rPr>
        <w:t xml:space="preserve">of </w:t>
      </w:r>
      <w:r w:rsidR="00845C10" w:rsidRPr="00845C10">
        <w:rPr>
          <w:b/>
          <w:lang w:eastAsia="zh-CN"/>
        </w:rPr>
        <w:t>P</w:t>
      </w:r>
      <w:r w:rsidR="00845C10" w:rsidRPr="00845C10">
        <w:rPr>
          <w:b/>
          <w:vertAlign w:val="subscript"/>
          <w:lang w:eastAsia="zh-CN"/>
        </w:rPr>
        <w:t>UMAX</w:t>
      </w:r>
      <w:proofErr w:type="gramStart"/>
      <w:r w:rsidR="00845C10" w:rsidRPr="00845C10">
        <w:rPr>
          <w:b/>
          <w:vertAlign w:val="subscript"/>
          <w:lang w:eastAsia="zh-CN"/>
        </w:rPr>
        <w:t>,f,c</w:t>
      </w:r>
      <w:proofErr w:type="gramEnd"/>
      <w:r w:rsidR="00845C10" w:rsidRPr="00845C10">
        <w:rPr>
          <w:rFonts w:eastAsia="宋体"/>
          <w:b/>
          <w:lang w:val="en-US" w:eastAsia="zh-CN"/>
        </w:rPr>
        <w:t xml:space="preserve"> </w:t>
      </w:r>
      <w:r w:rsidR="00433576">
        <w:rPr>
          <w:rFonts w:eastAsia="宋体"/>
          <w:b/>
          <w:lang w:val="en-US" w:eastAsia="zh-CN"/>
        </w:rPr>
        <w:t xml:space="preserve">and </w:t>
      </w:r>
      <w:r w:rsidR="00D156BB">
        <w:rPr>
          <w:rFonts w:eastAsia="宋体"/>
          <w:b/>
          <w:lang w:val="en-US" w:eastAsia="zh-CN"/>
        </w:rPr>
        <w:t xml:space="preserve">RAN4 can </w:t>
      </w:r>
      <w:r w:rsidR="00EC43FB">
        <w:rPr>
          <w:rFonts w:eastAsia="宋体"/>
          <w:b/>
          <w:lang w:val="en-US" w:eastAsia="zh-CN"/>
        </w:rPr>
        <w:t>implement the corrections as option 1</w:t>
      </w:r>
      <w:r w:rsidR="00493036">
        <w:rPr>
          <w:rFonts w:eastAsia="宋体"/>
          <w:b/>
          <w:lang w:val="en-US" w:eastAsia="zh-CN"/>
        </w:rPr>
        <w:t xml:space="preserve"> to clarify it</w:t>
      </w:r>
      <w:r w:rsidRPr="00595781">
        <w:rPr>
          <w:rFonts w:eastAsia="宋体"/>
          <w:b/>
          <w:lang w:val="en-US" w:eastAsia="zh-CN"/>
        </w:rPr>
        <w:t>.</w:t>
      </w:r>
      <w:bookmarkEnd w:id="20"/>
      <w:bookmarkEnd w:id="21"/>
      <w:bookmarkEnd w:id="28"/>
    </w:p>
    <w:p w:rsidR="00AC6756" w:rsidRDefault="00AC6756" w:rsidP="00AC6756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 xml:space="preserve">the </w:t>
      </w:r>
      <w:r w:rsidR="00D638B6">
        <w:rPr>
          <w:lang w:eastAsia="zh-CN"/>
        </w:rPr>
        <w:t>analysis</w:t>
      </w:r>
      <w:r w:rsidR="00C24E26">
        <w:rPr>
          <w:lang w:eastAsia="zh-CN"/>
        </w:rPr>
        <w:t xml:space="preserve"> and </w:t>
      </w:r>
      <w:r w:rsidR="009C2052">
        <w:rPr>
          <w:lang w:eastAsia="zh-CN"/>
        </w:rPr>
        <w:t>discussion</w:t>
      </w:r>
      <w:r w:rsidR="00D638B6">
        <w:rPr>
          <w:lang w:eastAsia="zh-CN"/>
        </w:rPr>
        <w:t xml:space="preserve"> above</w:t>
      </w:r>
      <w:r>
        <w:rPr>
          <w:lang w:eastAsia="zh-CN"/>
        </w:rPr>
        <w:t>, all the proposals are listed below:</w:t>
      </w:r>
    </w:p>
    <w:p w:rsidR="00EC43FB" w:rsidRDefault="00EC43FB" w:rsidP="00595781">
      <w:pPr>
        <w:ind w:firstLine="284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1: The understanding 1 </w:t>
      </w:r>
      <w:r w:rsidRPr="00595781">
        <w:rPr>
          <w:rFonts w:eastAsia="宋体"/>
          <w:b/>
          <w:lang w:eastAsia="zh-CN"/>
        </w:rPr>
        <w:t>“</w:t>
      </w:r>
      <w:r w:rsidRPr="00595781">
        <w:rPr>
          <w:b/>
          <w:iCs/>
        </w:rPr>
        <w:t xml:space="preserve">The source of </w:t>
      </w:r>
      <w:r w:rsidRPr="00595781">
        <w:rPr>
          <w:b/>
          <w:lang w:eastAsia="zh-CN"/>
        </w:rPr>
        <w:t>∆T</w:t>
      </w:r>
      <w:r w:rsidRPr="00595781">
        <w:rPr>
          <w:b/>
          <w:vertAlign w:val="subscript"/>
          <w:lang w:eastAsia="zh-CN"/>
        </w:rPr>
        <w:t xml:space="preserve">C,c </w:t>
      </w:r>
      <w:r w:rsidRPr="00595781">
        <w:rPr>
          <w:b/>
        </w:rPr>
        <w:t xml:space="preserve"> is the same as NOTE 3 in table 6.2.1-1, therefore the 1.5dB relaxation shouldn’t be considered again when deciding T</w:t>
      </w:r>
      <w:r w:rsidRPr="00595781">
        <w:rPr>
          <w:b/>
          <w:vertAlign w:val="subscript"/>
        </w:rPr>
        <w:t>L,C</w:t>
      </w:r>
      <w:r w:rsidRPr="00595781">
        <w:rPr>
          <w:rFonts w:eastAsia="宋体"/>
          <w:b/>
          <w:lang w:eastAsia="zh-CN"/>
        </w:rPr>
        <w:t xml:space="preserve">” </w:t>
      </w:r>
      <w:r>
        <w:rPr>
          <w:rFonts w:eastAsia="宋体"/>
          <w:b/>
          <w:lang w:eastAsia="zh-CN"/>
        </w:rPr>
        <w:t>is correct.</w:t>
      </w:r>
    </w:p>
    <w:p w:rsidR="00D156BB" w:rsidRDefault="00D156BB" w:rsidP="00D156BB">
      <w:pPr>
        <w:ind w:firstLine="284"/>
        <w:rPr>
          <w:rFonts w:eastAsia="宋体"/>
          <w:lang w:val="en-US" w:eastAsia="zh-CN"/>
        </w:rPr>
      </w:pPr>
      <w:r>
        <w:rPr>
          <w:rFonts w:eastAsia="宋体"/>
          <w:b/>
          <w:lang w:eastAsia="zh-CN"/>
        </w:rPr>
        <w:t xml:space="preserve">Proposal 2: </w:t>
      </w:r>
      <w:r>
        <w:rPr>
          <w:rFonts w:eastAsia="宋体"/>
          <w:b/>
          <w:lang w:val="en-US" w:eastAsia="zh-CN"/>
        </w:rPr>
        <w:t>It is not expected to change</w:t>
      </w:r>
      <w:r w:rsidRPr="00D156BB">
        <w:rPr>
          <w:rFonts w:eastAsia="宋体"/>
          <w:b/>
          <w:lang w:val="en-US" w:eastAsia="zh-CN"/>
        </w:rPr>
        <w:t xml:space="preserve"> </w:t>
      </w:r>
      <w:r>
        <w:rPr>
          <w:rFonts w:eastAsia="宋体"/>
          <w:b/>
          <w:lang w:val="en-US" w:eastAsia="zh-CN"/>
        </w:rPr>
        <w:t>the current requirements for lower li</w:t>
      </w:r>
      <w:r w:rsidRPr="00845C10">
        <w:rPr>
          <w:rFonts w:eastAsia="宋体"/>
          <w:b/>
          <w:lang w:val="en-US" w:eastAsia="zh-CN"/>
        </w:rPr>
        <w:t xml:space="preserve">mits of </w:t>
      </w:r>
      <w:r w:rsidRPr="00845C10">
        <w:rPr>
          <w:b/>
          <w:lang w:eastAsia="zh-CN"/>
        </w:rPr>
        <w:t>P</w:t>
      </w:r>
      <w:r w:rsidRPr="00845C10">
        <w:rPr>
          <w:b/>
          <w:vertAlign w:val="subscript"/>
          <w:lang w:eastAsia="zh-CN"/>
        </w:rPr>
        <w:t>UMAX</w:t>
      </w:r>
      <w:proofErr w:type="gramStart"/>
      <w:r w:rsidRPr="00845C10">
        <w:rPr>
          <w:b/>
          <w:vertAlign w:val="subscript"/>
          <w:lang w:eastAsia="zh-CN"/>
        </w:rPr>
        <w:t>,f,c</w:t>
      </w:r>
      <w:proofErr w:type="gramEnd"/>
      <w:r w:rsidRPr="00845C10">
        <w:rPr>
          <w:rFonts w:eastAsia="宋体"/>
          <w:b/>
          <w:lang w:val="en-US" w:eastAsia="zh-CN"/>
        </w:rPr>
        <w:t xml:space="preserve"> </w:t>
      </w:r>
      <w:r>
        <w:rPr>
          <w:rFonts w:eastAsia="宋体"/>
          <w:b/>
          <w:lang w:val="en-US" w:eastAsia="zh-CN"/>
        </w:rPr>
        <w:t>and RAN4 can implement the corrections as option 1 to clarify it</w:t>
      </w:r>
      <w:r w:rsidRPr="00595781">
        <w:rPr>
          <w:rFonts w:eastAsia="宋体"/>
          <w:b/>
          <w:lang w:val="en-US" w:eastAsia="zh-CN"/>
        </w:rPr>
        <w:t>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61799E" w:rsidRDefault="00A55282" w:rsidP="00A55282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bookmarkStart w:id="29" w:name="OLE_LINK51"/>
      <w:bookmarkStart w:id="30" w:name="OLE_LINK52"/>
      <w:r w:rsidRPr="00A55282">
        <w:rPr>
          <w:rFonts w:eastAsia="宋体"/>
          <w:lang w:eastAsia="zh-CN"/>
        </w:rPr>
        <w:t>R5-</w:t>
      </w:r>
      <w:bookmarkStart w:id="31" w:name="OLE_LINK37"/>
      <w:r w:rsidRPr="00A55282">
        <w:rPr>
          <w:rFonts w:eastAsia="宋体"/>
          <w:lang w:eastAsia="zh-CN"/>
        </w:rPr>
        <w:t>206676</w:t>
      </w:r>
      <w:bookmarkEnd w:id="31"/>
      <w:r w:rsidR="00CF0EFE" w:rsidRPr="00CF0EFE">
        <w:rPr>
          <w:rFonts w:eastAsia="宋体"/>
          <w:lang w:eastAsia="zh-CN"/>
        </w:rPr>
        <w:t>, “</w:t>
      </w:r>
      <w:r w:rsidRPr="00A55282">
        <w:rPr>
          <w:rFonts w:eastAsia="宋体"/>
          <w:lang w:eastAsia="zh-CN"/>
        </w:rPr>
        <w:t>LS on ambiguity in deciding TL,C</w:t>
      </w:r>
      <w:r w:rsidR="00CF0EFE" w:rsidRPr="00CF0EFE">
        <w:rPr>
          <w:rFonts w:eastAsia="宋体"/>
          <w:lang w:eastAsia="zh-CN"/>
        </w:rPr>
        <w:t xml:space="preserve">”, </w:t>
      </w:r>
      <w:r>
        <w:rPr>
          <w:rFonts w:eastAsia="宋体"/>
          <w:lang w:eastAsia="zh-CN"/>
        </w:rPr>
        <w:t>Huawei</w:t>
      </w:r>
    </w:p>
    <w:p w:rsidR="00595781" w:rsidRDefault="00595781" w:rsidP="00595781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595781">
        <w:rPr>
          <w:rFonts w:eastAsia="宋体"/>
          <w:lang w:eastAsia="zh-CN"/>
        </w:rPr>
        <w:t>R4-090681</w:t>
      </w:r>
      <w:r>
        <w:rPr>
          <w:rFonts w:eastAsia="宋体"/>
          <w:lang w:eastAsia="zh-CN"/>
        </w:rPr>
        <w:t>, “</w:t>
      </w:r>
      <w:r w:rsidRPr="00595781">
        <w:rPr>
          <w:rFonts w:eastAsia="宋体"/>
          <w:lang w:eastAsia="zh-CN"/>
        </w:rPr>
        <w:t>UE uplink power control</w:t>
      </w:r>
      <w:r>
        <w:rPr>
          <w:rFonts w:eastAsia="宋体"/>
          <w:lang w:eastAsia="zh-CN"/>
        </w:rPr>
        <w:t xml:space="preserve">”, </w:t>
      </w:r>
      <w:r w:rsidRPr="00595781">
        <w:rPr>
          <w:rFonts w:eastAsia="宋体"/>
          <w:lang w:eastAsia="zh-CN"/>
        </w:rPr>
        <w:t>Nokia</w:t>
      </w:r>
    </w:p>
    <w:p w:rsidR="00595781" w:rsidRDefault="00595781" w:rsidP="00595781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595781">
        <w:rPr>
          <w:rFonts w:eastAsia="宋体"/>
          <w:lang w:eastAsia="zh-CN"/>
        </w:rPr>
        <w:t>R4-091016</w:t>
      </w:r>
      <w:r>
        <w:rPr>
          <w:rFonts w:eastAsia="宋体"/>
          <w:lang w:eastAsia="zh-CN"/>
        </w:rPr>
        <w:t>, “</w:t>
      </w:r>
      <w:r w:rsidRPr="00595781">
        <w:rPr>
          <w:rFonts w:eastAsia="宋体"/>
          <w:lang w:eastAsia="zh-CN"/>
        </w:rPr>
        <w:t>UE uplink power control</w:t>
      </w:r>
      <w:r>
        <w:rPr>
          <w:rFonts w:eastAsia="宋体"/>
          <w:lang w:eastAsia="zh-CN"/>
        </w:rPr>
        <w:t xml:space="preserve">”, </w:t>
      </w:r>
      <w:proofErr w:type="spellStart"/>
      <w:r w:rsidRPr="00595781">
        <w:rPr>
          <w:rFonts w:eastAsia="宋体"/>
          <w:lang w:eastAsia="zh-CN"/>
        </w:rPr>
        <w:t>Nokia,NSN</w:t>
      </w:r>
      <w:proofErr w:type="spellEnd"/>
      <w:r w:rsidRPr="00595781">
        <w:rPr>
          <w:rFonts w:eastAsia="宋体"/>
          <w:lang w:eastAsia="zh-CN"/>
        </w:rPr>
        <w:t>, Motorola, Ericsson, Freescale</w:t>
      </w:r>
    </w:p>
    <w:p w:rsidR="00595781" w:rsidRDefault="00595781" w:rsidP="00595781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595781">
        <w:rPr>
          <w:rFonts w:eastAsia="宋体"/>
          <w:lang w:eastAsia="zh-CN"/>
        </w:rPr>
        <w:t>R4-093365</w:t>
      </w:r>
      <w:r>
        <w:rPr>
          <w:rFonts w:eastAsia="宋体"/>
          <w:lang w:eastAsia="zh-CN"/>
        </w:rPr>
        <w:t>, “</w:t>
      </w:r>
      <w:proofErr w:type="spellStart"/>
      <w:r w:rsidRPr="00595781">
        <w:rPr>
          <w:rFonts w:eastAsia="宋体"/>
          <w:lang w:eastAsia="zh-CN"/>
        </w:rPr>
        <w:t>Pcmax</w:t>
      </w:r>
      <w:proofErr w:type="spellEnd"/>
      <w:r w:rsidRPr="00595781">
        <w:rPr>
          <w:rFonts w:eastAsia="宋体"/>
          <w:lang w:eastAsia="zh-CN"/>
        </w:rPr>
        <w:t xml:space="preserve"> definition</w:t>
      </w:r>
      <w:r>
        <w:rPr>
          <w:rFonts w:eastAsia="宋体"/>
          <w:lang w:eastAsia="zh-CN"/>
        </w:rPr>
        <w:t xml:space="preserve">”, </w:t>
      </w:r>
      <w:r w:rsidRPr="00595781">
        <w:rPr>
          <w:rFonts w:eastAsia="宋体"/>
          <w:lang w:eastAsia="zh-CN"/>
        </w:rPr>
        <w:t>Qualcomm Europe, Nokia, Ericsson, ST-Ericsson, Motorola, Samsung</w:t>
      </w:r>
    </w:p>
    <w:p w:rsidR="00CF7FF1" w:rsidRDefault="00CF7FF1" w:rsidP="00CF7FF1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CF7FF1">
        <w:rPr>
          <w:rFonts w:eastAsia="宋体"/>
          <w:lang w:eastAsia="zh-CN"/>
        </w:rPr>
        <w:t>R4-2016494</w:t>
      </w:r>
      <w:r>
        <w:rPr>
          <w:rFonts w:eastAsia="宋体"/>
          <w:lang w:eastAsia="zh-CN"/>
        </w:rPr>
        <w:t>, “</w:t>
      </w:r>
      <w:r w:rsidRPr="00CF7FF1">
        <w:rPr>
          <w:rFonts w:eastAsia="宋体"/>
          <w:lang w:eastAsia="zh-CN"/>
        </w:rPr>
        <w:t>Update of configured transmitted power to remove ambiguity in TL,C</w:t>
      </w:r>
      <w:r>
        <w:rPr>
          <w:rFonts w:eastAsia="宋体"/>
          <w:lang w:eastAsia="zh-CN"/>
        </w:rPr>
        <w:t xml:space="preserve">”, </w:t>
      </w:r>
      <w:r w:rsidRPr="00CF7FF1">
        <w:rPr>
          <w:rFonts w:eastAsia="宋体"/>
          <w:lang w:eastAsia="zh-CN"/>
        </w:rPr>
        <w:t xml:space="preserve">Huawei, </w:t>
      </w:r>
      <w:proofErr w:type="spellStart"/>
      <w:r w:rsidRPr="00CF7FF1">
        <w:rPr>
          <w:rFonts w:eastAsia="宋体"/>
          <w:lang w:eastAsia="zh-CN"/>
        </w:rPr>
        <w:t>HiSilicon</w:t>
      </w:r>
      <w:proofErr w:type="spellEnd"/>
    </w:p>
    <w:p w:rsidR="00CF7FF1" w:rsidRDefault="00CF7FF1" w:rsidP="00CF7FF1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CF7FF1">
        <w:rPr>
          <w:rFonts w:eastAsia="宋体"/>
          <w:lang w:eastAsia="zh-CN"/>
        </w:rPr>
        <w:t>R4-2100139</w:t>
      </w:r>
      <w:r>
        <w:rPr>
          <w:rFonts w:eastAsia="宋体"/>
          <w:lang w:eastAsia="zh-CN"/>
        </w:rPr>
        <w:t>, “</w:t>
      </w:r>
      <w:r w:rsidRPr="00CF7FF1">
        <w:rPr>
          <w:rFonts w:eastAsia="宋体"/>
          <w:lang w:eastAsia="zh-CN"/>
        </w:rPr>
        <w:t>CR REL15 on ambiguity in deciding TL,C</w:t>
      </w:r>
      <w:r>
        <w:rPr>
          <w:rFonts w:eastAsia="宋体"/>
          <w:lang w:eastAsia="zh-CN"/>
        </w:rPr>
        <w:t xml:space="preserve">”, </w:t>
      </w:r>
      <w:r w:rsidRPr="00CF7FF1">
        <w:rPr>
          <w:rFonts w:eastAsia="宋体"/>
          <w:lang w:eastAsia="zh-CN"/>
        </w:rPr>
        <w:t>Nokia, Nokia Shanghai Bell</w:t>
      </w:r>
    </w:p>
    <w:bookmarkEnd w:id="29"/>
    <w:bookmarkEnd w:id="30"/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BB1FFE" w:rsidRDefault="00BB1FFE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BB1FFE" w:rsidRDefault="00BB1FFE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BB1FFE" w:rsidRDefault="00BB1FFE" w:rsidP="002107C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p w:rsidR="002107CF" w:rsidRPr="00A81A25" w:rsidRDefault="002107CF" w:rsidP="002107CF">
      <w:pPr>
        <w:pStyle w:val="1"/>
        <w:numPr>
          <w:ilvl w:val="0"/>
          <w:numId w:val="0"/>
        </w:numPr>
      </w:pPr>
      <w:r>
        <w:lastRenderedPageBreak/>
        <w:t>Annex</w:t>
      </w:r>
    </w:p>
    <w:p w:rsidR="00845C10" w:rsidRPr="00F37DB2" w:rsidRDefault="00845C10" w:rsidP="00845C10">
      <w:pPr>
        <w:pStyle w:val="afb"/>
        <w:rPr>
          <w:rFonts w:eastAsia="宋体"/>
          <w:bCs w:val="0"/>
          <w:sz w:val="24"/>
          <w:lang w:eastAsia="zh-CN"/>
        </w:rPr>
      </w:pPr>
      <w:r w:rsidRPr="00AA3E79">
        <w:rPr>
          <w:rFonts w:eastAsia="宋体"/>
          <w:bCs w:val="0"/>
          <w:sz w:val="24"/>
          <w:lang w:eastAsia="zh-CN"/>
        </w:rPr>
        <w:t>3GPP TSG-RAN WG4 Meeting # 9</w:t>
      </w:r>
      <w:r>
        <w:rPr>
          <w:rFonts w:eastAsia="宋体"/>
          <w:bCs w:val="0"/>
          <w:sz w:val="24"/>
          <w:lang w:eastAsia="zh-CN"/>
        </w:rPr>
        <w:t>9</w:t>
      </w:r>
      <w:r w:rsidRPr="00AA3E79">
        <w:rPr>
          <w:rFonts w:eastAsia="宋体"/>
          <w:bCs w:val="0"/>
          <w:sz w:val="24"/>
          <w:lang w:eastAsia="zh-CN"/>
        </w:rPr>
        <w:t>-e</w:t>
      </w:r>
      <w:r w:rsidRPr="00F37DB2">
        <w:rPr>
          <w:rFonts w:eastAsia="宋体"/>
          <w:bCs w:val="0"/>
          <w:sz w:val="24"/>
          <w:lang w:eastAsia="zh-CN"/>
        </w:rPr>
        <w:t xml:space="preserve">                 </w:t>
      </w:r>
      <w:r>
        <w:rPr>
          <w:rFonts w:eastAsia="宋体"/>
          <w:bCs w:val="0"/>
          <w:sz w:val="24"/>
          <w:lang w:eastAsia="zh-CN"/>
        </w:rPr>
        <w:t xml:space="preserve">                 </w:t>
      </w:r>
      <w:r w:rsidRPr="00F37DB2">
        <w:rPr>
          <w:rFonts w:eastAsia="宋体"/>
          <w:bCs w:val="0"/>
          <w:sz w:val="24"/>
          <w:lang w:eastAsia="zh-CN"/>
        </w:rPr>
        <w:t>R4-2</w:t>
      </w:r>
      <w:r>
        <w:rPr>
          <w:rFonts w:eastAsia="宋体"/>
          <w:bCs w:val="0"/>
          <w:sz w:val="24"/>
          <w:lang w:eastAsia="zh-CN"/>
        </w:rPr>
        <w:t>10xxxx</w:t>
      </w:r>
    </w:p>
    <w:p w:rsidR="00845C10" w:rsidRPr="002B55F8" w:rsidRDefault="00845C10" w:rsidP="00845C10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AA3E79">
        <w:rPr>
          <w:rFonts w:cs="Arial"/>
          <w:sz w:val="24"/>
          <w:szCs w:val="24"/>
        </w:rPr>
        <w:t xml:space="preserve">Electronic Meeting, </w:t>
      </w:r>
      <w:r>
        <w:rPr>
          <w:rFonts w:cs="Arial"/>
          <w:sz w:val="24"/>
          <w:szCs w:val="24"/>
        </w:rPr>
        <w:t xml:space="preserve">19 </w:t>
      </w:r>
      <w:r w:rsidRPr="00AA3E79">
        <w:rPr>
          <w:rFonts w:cs="Arial"/>
          <w:sz w:val="24"/>
          <w:szCs w:val="24"/>
        </w:rPr>
        <w:t xml:space="preserve">– </w:t>
      </w:r>
      <w:r>
        <w:rPr>
          <w:rFonts w:cs="Arial"/>
          <w:sz w:val="24"/>
          <w:szCs w:val="24"/>
        </w:rPr>
        <w:t>27 May</w:t>
      </w:r>
      <w:r w:rsidRPr="00AA3E79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1</w:t>
      </w:r>
    </w:p>
    <w:p w:rsidR="002107CF" w:rsidRPr="000701BF" w:rsidRDefault="002107CF" w:rsidP="002107CF">
      <w:pPr>
        <w:tabs>
          <w:tab w:val="left" w:pos="1985"/>
        </w:tabs>
        <w:spacing w:after="100" w:afterAutospacing="1"/>
        <w:jc w:val="both"/>
        <w:rPr>
          <w:rFonts w:ascii="Arial" w:eastAsia="宋体" w:hAnsi="Arial"/>
          <w:b/>
          <w:noProof/>
          <w:sz w:val="22"/>
          <w:szCs w:val="22"/>
          <w:lang w:eastAsia="zh-CN"/>
        </w:rPr>
      </w:pPr>
    </w:p>
    <w:p w:rsidR="002107CF" w:rsidRPr="00A25229" w:rsidRDefault="002107CF" w:rsidP="002107CF">
      <w:pPr>
        <w:tabs>
          <w:tab w:val="left" w:pos="1985"/>
        </w:tabs>
        <w:spacing w:after="100" w:afterAutospacing="1"/>
        <w:jc w:val="both"/>
        <w:rPr>
          <w:rFonts w:eastAsia="宋体"/>
          <w:noProof/>
          <w:sz w:val="24"/>
          <w:lang w:eastAsia="zh-CN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2107CF">
        <w:rPr>
          <w:rFonts w:ascii="Arial" w:hAnsi="Arial" w:cs="Arial"/>
          <w:b/>
          <w:sz w:val="22"/>
          <w:szCs w:val="22"/>
        </w:rPr>
        <w:t xml:space="preserve">Reply LS on </w:t>
      </w:r>
      <w:bookmarkStart w:id="32" w:name="OLE_LINK38"/>
      <w:bookmarkStart w:id="33" w:name="OLE_LINK39"/>
      <w:r w:rsidR="000701BF" w:rsidRPr="000701BF">
        <w:rPr>
          <w:rFonts w:ascii="Arial" w:hAnsi="Arial" w:cs="Arial"/>
          <w:b/>
          <w:sz w:val="22"/>
          <w:szCs w:val="22"/>
        </w:rPr>
        <w:t>ambiguity in deciding T</w:t>
      </w:r>
      <w:r w:rsidR="000701BF" w:rsidRPr="000701BF">
        <w:rPr>
          <w:rFonts w:ascii="Arial" w:hAnsi="Arial" w:cs="Arial"/>
          <w:b/>
          <w:sz w:val="22"/>
          <w:szCs w:val="22"/>
          <w:vertAlign w:val="subscript"/>
        </w:rPr>
        <w:t>L</w:t>
      </w:r>
      <w:proofErr w:type="gramStart"/>
      <w:r w:rsidR="000701BF" w:rsidRPr="000701BF">
        <w:rPr>
          <w:rFonts w:ascii="Arial" w:hAnsi="Arial" w:cs="Arial"/>
          <w:b/>
          <w:sz w:val="22"/>
          <w:szCs w:val="22"/>
          <w:vertAlign w:val="subscript"/>
        </w:rPr>
        <w:t>,C</w:t>
      </w:r>
      <w:bookmarkEnd w:id="32"/>
      <w:bookmarkEnd w:id="33"/>
      <w:proofErr w:type="gramEnd"/>
    </w:p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4" w:name="OLE_LINK57"/>
      <w:bookmarkStart w:id="3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2107CF">
        <w:rPr>
          <w:rFonts w:ascii="Arial" w:hAnsi="Arial" w:cs="Arial"/>
          <w:b/>
          <w:bCs/>
          <w:sz w:val="22"/>
          <w:szCs w:val="22"/>
        </w:rPr>
        <w:t>R5-</w:t>
      </w:r>
      <w:r w:rsidR="000701BF" w:rsidRPr="000701BF">
        <w:rPr>
          <w:rFonts w:ascii="Arial" w:hAnsi="Arial" w:cs="Arial"/>
          <w:b/>
          <w:bCs/>
          <w:sz w:val="22"/>
          <w:szCs w:val="22"/>
        </w:rPr>
        <w:t>206676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701BF" w:rsidRPr="000701BF">
        <w:rPr>
          <w:rFonts w:ascii="Arial" w:hAnsi="Arial" w:cs="Arial"/>
          <w:b/>
          <w:bCs/>
          <w:sz w:val="22"/>
          <w:szCs w:val="22"/>
        </w:rPr>
        <w:t>ambiguity in deciding T</w:t>
      </w:r>
      <w:r w:rsidR="000701BF" w:rsidRPr="000701BF">
        <w:rPr>
          <w:rFonts w:ascii="Arial" w:hAnsi="Arial" w:cs="Arial"/>
          <w:b/>
          <w:bCs/>
          <w:sz w:val="22"/>
          <w:szCs w:val="22"/>
          <w:vertAlign w:val="subscript"/>
        </w:rPr>
        <w:t>L</w:t>
      </w:r>
      <w:proofErr w:type="gramStart"/>
      <w:r w:rsidR="000701BF" w:rsidRPr="000701BF">
        <w:rPr>
          <w:rFonts w:ascii="Arial" w:hAnsi="Arial" w:cs="Arial"/>
          <w:b/>
          <w:bCs/>
          <w:sz w:val="22"/>
          <w:szCs w:val="22"/>
          <w:vertAlign w:val="subscript"/>
        </w:rPr>
        <w:t>,C</w:t>
      </w:r>
      <w:proofErr w:type="gramEnd"/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>
        <w:rPr>
          <w:rFonts w:ascii="Arial" w:hAnsi="Arial" w:cs="Arial"/>
          <w:b/>
          <w:bCs/>
          <w:sz w:val="22"/>
          <w:szCs w:val="22"/>
        </w:rPr>
        <w:t>RAN5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6" w:name="OLE_LINK59"/>
      <w:bookmarkStart w:id="37" w:name="OLE_LINK60"/>
      <w:bookmarkStart w:id="38" w:name="OLE_LINK61"/>
      <w:bookmarkEnd w:id="34"/>
      <w:bookmarkEnd w:id="3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107CF">
        <w:rPr>
          <w:rFonts w:ascii="Arial" w:hAnsi="Arial" w:cs="Arial"/>
          <w:b/>
          <w:bCs/>
          <w:sz w:val="22"/>
          <w:szCs w:val="22"/>
        </w:rPr>
        <w:t>Release 15</w:t>
      </w:r>
    </w:p>
    <w:bookmarkEnd w:id="36"/>
    <w:bookmarkEnd w:id="37"/>
    <w:bookmarkEnd w:id="38"/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107CF">
        <w:rPr>
          <w:rFonts w:ascii="Arial" w:hAnsi="Arial" w:cs="Arial"/>
          <w:b/>
          <w:bCs/>
          <w:sz w:val="22"/>
          <w:szCs w:val="22"/>
        </w:rPr>
        <w:t>New Radio Access Technology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proofErr w:type="spellStart"/>
      <w:r w:rsidRPr="002107CF">
        <w:rPr>
          <w:rFonts w:ascii="Arial" w:hAnsi="Arial" w:cs="Arial"/>
          <w:b/>
          <w:bCs/>
          <w:sz w:val="22"/>
          <w:szCs w:val="22"/>
        </w:rPr>
        <w:t>NR_newRAT</w:t>
      </w:r>
      <w:proofErr w:type="spellEnd"/>
      <w:r w:rsidRPr="002107CF">
        <w:rPr>
          <w:rFonts w:ascii="Arial" w:hAnsi="Arial" w:cs="Arial"/>
          <w:b/>
          <w:bCs/>
          <w:sz w:val="22"/>
          <w:szCs w:val="22"/>
        </w:rPr>
        <w:t>-Core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:rsidR="002107CF" w:rsidRPr="002107CF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463C" w:rsidRPr="00DB463C">
        <w:rPr>
          <w:rFonts w:ascii="Arial" w:hAnsi="Arial" w:cs="Arial"/>
          <w:b/>
          <w:sz w:val="22"/>
          <w:szCs w:val="22"/>
        </w:rPr>
        <w:t>TSG RAN WG4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 w:rsidRPr="00DB463C">
        <w:rPr>
          <w:rFonts w:ascii="Arial" w:hAnsi="Arial" w:cs="Arial"/>
          <w:b/>
          <w:bCs/>
          <w:sz w:val="22"/>
          <w:szCs w:val="22"/>
        </w:rPr>
        <w:t>TSG RAN WG</w:t>
      </w:r>
      <w:r w:rsidR="00DB463C">
        <w:rPr>
          <w:rFonts w:ascii="Arial" w:hAnsi="Arial" w:cs="Arial"/>
          <w:b/>
          <w:bCs/>
          <w:sz w:val="22"/>
          <w:szCs w:val="22"/>
        </w:rPr>
        <w:t>5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9" w:name="OLE_LINK45"/>
      <w:bookmarkStart w:id="4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9"/>
    <w:bookmarkEnd w:id="40"/>
    <w:p w:rsidR="002107CF" w:rsidRDefault="002107CF" w:rsidP="002107CF">
      <w:pPr>
        <w:spacing w:after="60"/>
        <w:ind w:left="1985" w:hanging="1985"/>
        <w:rPr>
          <w:rFonts w:ascii="Arial" w:hAnsi="Arial" w:cs="Arial"/>
          <w:bCs/>
        </w:rPr>
      </w:pPr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>
        <w:rPr>
          <w:rFonts w:ascii="Arial" w:hAnsi="Arial" w:cs="Arial"/>
          <w:b/>
          <w:bCs/>
          <w:sz w:val="22"/>
          <w:szCs w:val="22"/>
        </w:rPr>
        <w:t>Zhang Peng</w:t>
      </w:r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B463C">
        <w:rPr>
          <w:rFonts w:ascii="Arial" w:hAnsi="Arial" w:cs="Arial"/>
          <w:b/>
          <w:bCs/>
          <w:sz w:val="22"/>
          <w:szCs w:val="22"/>
        </w:rPr>
        <w:t>Zhangpeng169@huawei.com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2107CF" w:rsidRPr="00383545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B463C">
        <w:rPr>
          <w:rFonts w:ascii="Arial" w:hAnsi="Arial" w:cs="Arial"/>
          <w:bCs/>
        </w:rPr>
        <w:t>None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t>1</w:t>
      </w:r>
      <w:r>
        <w:tab/>
        <w:t>Overall description</w:t>
      </w:r>
    </w:p>
    <w:p w:rsidR="00AF705B" w:rsidRDefault="00AF705B" w:rsidP="00AF705B">
      <w:r w:rsidRPr="00AF705B">
        <w:t>RAN4 thanks RAN</w:t>
      </w:r>
      <w:r>
        <w:t>5</w:t>
      </w:r>
      <w:r w:rsidRPr="00AF705B">
        <w:t xml:space="preserve"> LS on </w:t>
      </w:r>
      <w:r w:rsidR="000701BF" w:rsidRPr="000701BF">
        <w:t>ambiguity in deciding T</w:t>
      </w:r>
      <w:r w:rsidR="000701BF" w:rsidRPr="000701BF">
        <w:rPr>
          <w:vertAlign w:val="subscript"/>
        </w:rPr>
        <w:t>L</w:t>
      </w:r>
      <w:proofErr w:type="gramStart"/>
      <w:r w:rsidR="000701BF" w:rsidRPr="000701BF">
        <w:rPr>
          <w:vertAlign w:val="subscript"/>
        </w:rPr>
        <w:t>,C</w:t>
      </w:r>
      <w:proofErr w:type="gramEnd"/>
      <w:r w:rsidRPr="00AF705B">
        <w:t xml:space="preserve">. RAN4 has discussed </w:t>
      </w:r>
      <w:r w:rsidR="000701BF">
        <w:t>understandings</w:t>
      </w:r>
      <w:r w:rsidRPr="00AF705B">
        <w:t xml:space="preserve"> and achieved the following agreement</w:t>
      </w:r>
      <w:r>
        <w:t>:</w:t>
      </w:r>
    </w:p>
    <w:p w:rsidR="000701BF" w:rsidRDefault="000701BF" w:rsidP="00AF705B">
      <w:pPr>
        <w:rPr>
          <w:b/>
        </w:rPr>
      </w:pPr>
      <w:r>
        <w:tab/>
      </w:r>
      <w:r w:rsidRPr="000701BF">
        <w:rPr>
          <w:b/>
        </w:rPr>
        <w:t>The understanding 1 “The source of ∆TC,c is the same as NOTE 3 in table 6.2.1-1, therefore the 1.5dB relaxation shouldn’t be considered again when deciding TL,C” is correct</w:t>
      </w:r>
      <w:r>
        <w:rPr>
          <w:b/>
        </w:rPr>
        <w:t xml:space="preserve">. </w:t>
      </w:r>
    </w:p>
    <w:p w:rsidR="000701BF" w:rsidRPr="000701BF" w:rsidRDefault="000701BF" w:rsidP="00AF705B">
      <w:pPr>
        <w:rPr>
          <w:b/>
        </w:rPr>
      </w:pPr>
      <w:r>
        <w:rPr>
          <w:b/>
        </w:rPr>
        <w:t>Therefore, t</w:t>
      </w:r>
      <w:r w:rsidRPr="000701BF">
        <w:rPr>
          <w:b/>
        </w:rPr>
        <w:t>he numeric example of understanding 1</w:t>
      </w:r>
      <w:r>
        <w:rPr>
          <w:b/>
        </w:rPr>
        <w:t xml:space="preserve"> should be used for the UE conformance testing.</w:t>
      </w:r>
    </w:p>
    <w:tbl>
      <w:tblPr>
        <w:tblW w:w="943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4"/>
        <w:gridCol w:w="933"/>
        <w:gridCol w:w="654"/>
        <w:gridCol w:w="870"/>
        <w:gridCol w:w="1140"/>
        <w:gridCol w:w="1327"/>
        <w:gridCol w:w="962"/>
        <w:gridCol w:w="2171"/>
      </w:tblGrid>
      <w:tr w:rsidR="000701BF" w:rsidRPr="00A55282" w:rsidTr="00433576">
        <w:trPr>
          <w:trHeight w:val="52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1BF" w:rsidRPr="000701BF" w:rsidRDefault="000701BF" w:rsidP="00433576">
            <w:pPr>
              <w:pStyle w:val="TAH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Understanding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1BF" w:rsidRPr="000701BF" w:rsidRDefault="000701BF" w:rsidP="00433576">
            <w:pPr>
              <w:pStyle w:val="TAH"/>
              <w:rPr>
                <w:rFonts w:ascii="Times New Roman" w:eastAsia="等线" w:hAnsi="Times New Roman"/>
                <w:i/>
                <w:sz w:val="20"/>
                <w:vertAlign w:val="subscript"/>
              </w:rPr>
            </w:pP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P</w:t>
            </w:r>
            <w:r w:rsidRPr="000701BF">
              <w:rPr>
                <w:rFonts w:ascii="Times New Roman" w:hAnsi="Times New Roman"/>
                <w:i/>
                <w:sz w:val="20"/>
                <w:vertAlign w:val="subscript"/>
              </w:rPr>
              <w:t>PowerClass</w:t>
            </w:r>
            <w:proofErr w:type="spellEnd"/>
          </w:p>
          <w:p w:rsidR="000701BF" w:rsidRPr="000701BF" w:rsidRDefault="000701BF" w:rsidP="00433576">
            <w:pPr>
              <w:pStyle w:val="TAH"/>
              <w:rPr>
                <w:rFonts w:ascii="Times New Roman" w:eastAsia="宋体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(</w:t>
            </w: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dBm</w:t>
            </w:r>
            <w:proofErr w:type="spellEnd"/>
            <w:r w:rsidRPr="000701BF">
              <w:rPr>
                <w:rFonts w:ascii="Times New Roman" w:hAnsi="Times New Roman"/>
                <w:i/>
                <w:sz w:val="20"/>
              </w:rPr>
              <w:t>)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1BF" w:rsidRPr="000701BF" w:rsidRDefault="000701BF" w:rsidP="00433576">
            <w:pPr>
              <w:pStyle w:val="TAH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MPR (dB)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BF" w:rsidRPr="000701BF" w:rsidRDefault="000701BF" w:rsidP="00433576">
            <w:pPr>
              <w:pStyle w:val="TAH"/>
              <w:rPr>
                <w:rFonts w:ascii="Times New Roman" w:hAnsi="Times New Roman"/>
                <w:i/>
                <w:sz w:val="20"/>
              </w:rPr>
            </w:pP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ΔT</w:t>
            </w:r>
            <w:r w:rsidRPr="000701BF">
              <w:rPr>
                <w:rFonts w:ascii="Times New Roman" w:hAnsi="Times New Roman"/>
                <w:i/>
                <w:sz w:val="20"/>
                <w:vertAlign w:val="subscript"/>
              </w:rPr>
              <w:t>C,c</w:t>
            </w:r>
            <w:proofErr w:type="spellEnd"/>
            <w:r w:rsidRPr="000701BF">
              <w:rPr>
                <w:rFonts w:ascii="Times New Roman" w:hAnsi="Times New Roman"/>
                <w:i/>
                <w:sz w:val="20"/>
              </w:rPr>
              <w:t xml:space="preserve"> (dB)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BF" w:rsidRPr="000701BF" w:rsidRDefault="000701BF" w:rsidP="00433576">
            <w:pPr>
              <w:pStyle w:val="TAH"/>
              <w:rPr>
                <w:rFonts w:ascii="Times New Roman" w:hAnsi="Times New Roman"/>
                <w:i/>
                <w:sz w:val="20"/>
              </w:rPr>
            </w:pP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P</w:t>
            </w:r>
            <w:r w:rsidRPr="000701BF">
              <w:rPr>
                <w:rFonts w:ascii="Times New Roman" w:hAnsi="Times New Roman"/>
                <w:i/>
                <w:sz w:val="20"/>
                <w:vertAlign w:val="subscript"/>
              </w:rPr>
              <w:t>CMAX_L,f,c</w:t>
            </w:r>
            <w:proofErr w:type="spellEnd"/>
            <w:r w:rsidRPr="000701BF">
              <w:rPr>
                <w:rFonts w:ascii="Times New Roman" w:hAnsi="Times New Roman"/>
                <w:i/>
                <w:sz w:val="20"/>
              </w:rPr>
              <w:t xml:space="preserve"> (</w:t>
            </w: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dBm</w:t>
            </w:r>
            <w:proofErr w:type="spellEnd"/>
            <w:r w:rsidRPr="000701BF">
              <w:rPr>
                <w:rFonts w:ascii="Times New Roman" w:hAnsi="Times New Roman"/>
                <w:i/>
                <w:sz w:val="20"/>
              </w:rPr>
              <w:t>)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BF" w:rsidRPr="000701BF" w:rsidRDefault="000701BF" w:rsidP="00433576">
            <w:pPr>
              <w:pStyle w:val="TAH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T(</w:t>
            </w: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P</w:t>
            </w:r>
            <w:r w:rsidRPr="000701BF">
              <w:rPr>
                <w:rFonts w:ascii="Times New Roman" w:hAnsi="Times New Roman"/>
                <w:i/>
                <w:sz w:val="20"/>
                <w:vertAlign w:val="subscript"/>
              </w:rPr>
              <w:t>CMAX_L,f,c</w:t>
            </w:r>
            <w:proofErr w:type="spellEnd"/>
            <w:r w:rsidRPr="000701BF">
              <w:rPr>
                <w:rFonts w:ascii="Times New Roman" w:hAnsi="Times New Roman"/>
                <w:i/>
                <w:sz w:val="20"/>
              </w:rPr>
              <w:t>) (dB)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BF" w:rsidRPr="000701BF" w:rsidRDefault="000701BF" w:rsidP="00433576">
            <w:pPr>
              <w:pStyle w:val="TAH"/>
              <w:rPr>
                <w:rFonts w:ascii="Times New Roman" w:eastAsia="等线" w:hAnsi="Times New Roman"/>
                <w:i/>
                <w:sz w:val="20"/>
                <w:vertAlign w:val="subscript"/>
              </w:rPr>
            </w:pP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T</w:t>
            </w:r>
            <w:r w:rsidRPr="000701BF">
              <w:rPr>
                <w:rFonts w:ascii="Times New Roman" w:hAnsi="Times New Roman"/>
                <w:i/>
                <w:sz w:val="20"/>
                <w:vertAlign w:val="subscript"/>
              </w:rPr>
              <w:t>L,c</w:t>
            </w:r>
            <w:proofErr w:type="spellEnd"/>
          </w:p>
          <w:p w:rsidR="000701BF" w:rsidRPr="000701BF" w:rsidRDefault="000701BF" w:rsidP="00433576">
            <w:pPr>
              <w:pStyle w:val="TAH"/>
              <w:rPr>
                <w:rFonts w:ascii="Times New Roman" w:eastAsia="宋体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(dB)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BF" w:rsidRPr="000701BF" w:rsidRDefault="000701BF" w:rsidP="00433576">
            <w:pPr>
              <w:pStyle w:val="TAH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Lower limit (</w:t>
            </w: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dBm</w:t>
            </w:r>
            <w:proofErr w:type="spellEnd"/>
            <w:r w:rsidRPr="000701BF">
              <w:rPr>
                <w:rFonts w:ascii="Times New Roman" w:hAnsi="Times New Roman"/>
                <w:i/>
                <w:sz w:val="20"/>
              </w:rPr>
              <w:t>)</w:t>
            </w:r>
          </w:p>
          <w:p w:rsidR="000701BF" w:rsidRPr="000701BF" w:rsidRDefault="000701BF" w:rsidP="00433576">
            <w:pPr>
              <w:pStyle w:val="TAH"/>
              <w:rPr>
                <w:rFonts w:ascii="Times New Roman" w:eastAsia="等线" w:hAnsi="Times New Roman"/>
                <w:i/>
                <w:sz w:val="20"/>
                <w:vertAlign w:val="subscript"/>
              </w:rPr>
            </w:pP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P</w:t>
            </w:r>
            <w:r w:rsidRPr="000701BF">
              <w:rPr>
                <w:rFonts w:ascii="Times New Roman" w:hAnsi="Times New Roman"/>
                <w:i/>
                <w:sz w:val="20"/>
                <w:vertAlign w:val="subscript"/>
              </w:rPr>
              <w:t>CMAX_L,f,c</w:t>
            </w:r>
            <w:proofErr w:type="spellEnd"/>
            <w:r w:rsidRPr="000701BF">
              <w:rPr>
                <w:rFonts w:ascii="Times New Roman" w:hAnsi="Times New Roman"/>
                <w:i/>
                <w:sz w:val="20"/>
              </w:rPr>
              <w:t xml:space="preserve"> – MAX(T(</w:t>
            </w: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P</w:t>
            </w:r>
            <w:r w:rsidRPr="000701BF">
              <w:rPr>
                <w:rFonts w:ascii="Times New Roman" w:hAnsi="Times New Roman"/>
                <w:i/>
                <w:sz w:val="20"/>
                <w:vertAlign w:val="subscript"/>
              </w:rPr>
              <w:t>CMAX_L,f,c</w:t>
            </w:r>
            <w:proofErr w:type="spellEnd"/>
            <w:r w:rsidRPr="000701BF">
              <w:rPr>
                <w:rFonts w:ascii="Times New Roman" w:hAnsi="Times New Roman"/>
                <w:i/>
                <w:sz w:val="20"/>
              </w:rPr>
              <w:t xml:space="preserve">), </w:t>
            </w:r>
            <w:proofErr w:type="spellStart"/>
            <w:r w:rsidRPr="000701BF">
              <w:rPr>
                <w:rFonts w:ascii="Times New Roman" w:hAnsi="Times New Roman"/>
                <w:i/>
                <w:sz w:val="20"/>
              </w:rPr>
              <w:t>T</w:t>
            </w:r>
            <w:r w:rsidRPr="000701BF">
              <w:rPr>
                <w:rFonts w:ascii="Times New Roman" w:hAnsi="Times New Roman"/>
                <w:i/>
                <w:sz w:val="20"/>
                <w:vertAlign w:val="subscript"/>
              </w:rPr>
              <w:t>L,c</w:t>
            </w:r>
            <w:proofErr w:type="spellEnd"/>
            <w:r w:rsidRPr="000701BF">
              <w:rPr>
                <w:rFonts w:ascii="Times New Roman" w:hAnsi="Times New Roman"/>
                <w:i/>
                <w:sz w:val="20"/>
              </w:rPr>
              <w:t>)</w:t>
            </w:r>
          </w:p>
        </w:tc>
      </w:tr>
      <w:tr w:rsidR="000701BF" w:rsidRPr="00A55282" w:rsidTr="00433576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1BF" w:rsidRPr="000701BF" w:rsidRDefault="000701BF" w:rsidP="00433576">
            <w:pPr>
              <w:pStyle w:val="TAC"/>
              <w:rPr>
                <w:rFonts w:ascii="Times New Roman" w:eastAsia="宋体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1BF" w:rsidRPr="000701BF" w:rsidRDefault="000701BF" w:rsidP="00433576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23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1BF" w:rsidRPr="000701BF" w:rsidRDefault="000701BF" w:rsidP="00433576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1BF" w:rsidRPr="000701BF" w:rsidRDefault="000701BF" w:rsidP="00433576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1.5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1BF" w:rsidRPr="000701BF" w:rsidRDefault="000701BF" w:rsidP="00433576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21.5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1BF" w:rsidRPr="000701BF" w:rsidRDefault="000701BF" w:rsidP="00433576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2.0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BF" w:rsidRPr="000701BF" w:rsidRDefault="000701BF" w:rsidP="00433576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2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1BF" w:rsidRPr="000701BF" w:rsidRDefault="000701BF" w:rsidP="00433576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0701BF">
              <w:rPr>
                <w:rFonts w:ascii="Times New Roman" w:hAnsi="Times New Roman"/>
                <w:i/>
                <w:sz w:val="20"/>
              </w:rPr>
              <w:t>19.5</w:t>
            </w:r>
          </w:p>
        </w:tc>
      </w:tr>
    </w:tbl>
    <w:p w:rsidR="00AF705B" w:rsidRPr="00AF705B" w:rsidRDefault="00AF705B" w:rsidP="000701BF">
      <w:pPr>
        <w:rPr>
          <w:b/>
        </w:rPr>
      </w:pP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t>2</w:t>
      </w:r>
      <w:r>
        <w:tab/>
        <w:t>Actions</w:t>
      </w:r>
    </w:p>
    <w:p w:rsidR="00CC1F39" w:rsidRDefault="00CC1F39" w:rsidP="00CC1F3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DB463C">
        <w:rPr>
          <w:rFonts w:ascii="Arial" w:hAnsi="Arial" w:cs="Arial"/>
          <w:b/>
          <w:bCs/>
          <w:sz w:val="22"/>
          <w:szCs w:val="22"/>
        </w:rPr>
        <w:t>TSG RAN WG</w:t>
      </w:r>
      <w:r>
        <w:rPr>
          <w:rFonts w:ascii="Arial" w:hAnsi="Arial" w:cs="Arial"/>
          <w:b/>
          <w:bCs/>
          <w:sz w:val="22"/>
          <w:szCs w:val="22"/>
        </w:rPr>
        <w:t>5</w:t>
      </w:r>
      <w:r>
        <w:rPr>
          <w:rFonts w:ascii="Arial" w:hAnsi="Arial" w:cs="Arial"/>
          <w:b/>
        </w:rPr>
        <w:t xml:space="preserve"> </w:t>
      </w:r>
    </w:p>
    <w:p w:rsidR="00AF705B" w:rsidRDefault="00CC1F39" w:rsidP="00CC1F39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F705B" w:rsidRPr="00AF705B">
        <w:rPr>
          <w:rFonts w:ascii="Arial" w:hAnsi="Arial" w:cs="Arial"/>
        </w:rPr>
        <w:t>RAN4 respectfully asks RAN5 to</w:t>
      </w:r>
      <w:r w:rsidR="00AF705B">
        <w:rPr>
          <w:rFonts w:ascii="Arial" w:hAnsi="Arial" w:cs="Arial"/>
        </w:rPr>
        <w:t xml:space="preserve"> </w:t>
      </w:r>
      <w:r w:rsidR="00AF705B" w:rsidRPr="00AF705B">
        <w:rPr>
          <w:rFonts w:ascii="Arial" w:hAnsi="Arial" w:cs="Arial"/>
        </w:rPr>
        <w:t>take account the above RAN4 agreements</w:t>
      </w:r>
      <w:r w:rsidR="00416AD4">
        <w:rPr>
          <w:rFonts w:ascii="Arial" w:hAnsi="Arial" w:cs="Arial"/>
        </w:rPr>
        <w:t xml:space="preserve"> in the future.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CC1F39">
        <w:rPr>
          <w:rFonts w:cs="Arial"/>
          <w:bCs/>
          <w:szCs w:val="36"/>
        </w:rPr>
        <w:t>TSG-RAN WG4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CC1F39" w:rsidRPr="002F1940" w:rsidRDefault="00CC1F39" w:rsidP="00CC1F39">
      <w:bookmarkStart w:id="41" w:name="OLE_LINK53"/>
      <w:bookmarkStart w:id="42" w:name="OLE_LINK54"/>
      <w:bookmarkStart w:id="43" w:name="OLE_LINK87"/>
      <w:bookmarkStart w:id="44" w:name="OLE_LINK88"/>
      <w:r>
        <w:t>TSG-RAN4 Meeting#</w:t>
      </w:r>
      <w:r w:rsidR="00845C10">
        <w:t>100e</w:t>
      </w:r>
      <w:r>
        <w:t xml:space="preserve"> </w:t>
      </w:r>
      <w:r>
        <w:tab/>
        <w:t xml:space="preserve"> </w:t>
      </w:r>
      <w:r w:rsidR="00845C10">
        <w:t>16</w:t>
      </w:r>
      <w:r w:rsidR="00BB1FFE">
        <w:t xml:space="preserve"> </w:t>
      </w:r>
      <w:r>
        <w:t xml:space="preserve">– </w:t>
      </w:r>
      <w:r w:rsidR="00845C10">
        <w:t>27</w:t>
      </w:r>
      <w:r>
        <w:t xml:space="preserve"> </w:t>
      </w:r>
      <w:r w:rsidR="00845C10">
        <w:t>August</w:t>
      </w:r>
      <w:r>
        <w:t xml:space="preserve"> 202</w:t>
      </w:r>
      <w:r w:rsidR="00BB1FFE">
        <w:t>1</w:t>
      </w:r>
      <w:r w:rsidR="00BB1FFE" w:rsidRPr="00BB1FFE">
        <w:t xml:space="preserve"> </w:t>
      </w:r>
      <w:r w:rsidR="00BB1FFE">
        <w:t>Electronic Meeting</w:t>
      </w:r>
    </w:p>
    <w:bookmarkEnd w:id="41"/>
    <w:bookmarkEnd w:id="42"/>
    <w:p w:rsidR="00CC1F39" w:rsidRPr="00BB1FFE" w:rsidRDefault="00BB1FFE" w:rsidP="00BB1FFE">
      <w:pPr>
        <w:rPr>
          <w:rFonts w:eastAsia="宋体"/>
          <w:lang w:eastAsia="zh-CN"/>
        </w:rPr>
      </w:pPr>
      <w:r>
        <w:t>TSG-RAN4 Meeting#</w:t>
      </w:r>
      <w:r w:rsidR="00845C10">
        <w:t>101</w:t>
      </w:r>
      <w:r>
        <w:t xml:space="preserve">e </w:t>
      </w:r>
      <w:r>
        <w:tab/>
        <w:t xml:space="preserve"> </w:t>
      </w:r>
      <w:r w:rsidR="00845C10">
        <w:t>1</w:t>
      </w:r>
      <w:r>
        <w:t xml:space="preserve"> – </w:t>
      </w:r>
      <w:r w:rsidR="00845C10">
        <w:t>12</w:t>
      </w:r>
      <w:r>
        <w:t xml:space="preserve"> </w:t>
      </w:r>
      <w:r w:rsidR="00845C10">
        <w:t>November</w:t>
      </w:r>
      <w:r>
        <w:t xml:space="preserve"> 2021</w:t>
      </w:r>
      <w:r>
        <w:tab/>
        <w:t>Electronic Meeting</w:t>
      </w:r>
      <w:bookmarkEnd w:id="43"/>
      <w:bookmarkEnd w:id="44"/>
    </w:p>
    <w:sectPr w:rsidR="00CC1F39" w:rsidRPr="00BB1FFE" w:rsidSect="000D77C9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3D25" w:rsidRDefault="002F3D25">
      <w:r>
        <w:separator/>
      </w:r>
    </w:p>
  </w:endnote>
  <w:endnote w:type="continuationSeparator" w:id="0">
    <w:p w:rsidR="002F3D25" w:rsidRDefault="002F3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3576" w:rsidRDefault="00433576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3D25" w:rsidRDefault="002F3D25">
      <w:r>
        <w:separator/>
      </w:r>
    </w:p>
  </w:footnote>
  <w:footnote w:type="continuationSeparator" w:id="0">
    <w:p w:rsidR="002F3D25" w:rsidRDefault="002F3D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D55C84"/>
    <w:multiLevelType w:val="hybridMultilevel"/>
    <w:tmpl w:val="FBC42D38"/>
    <w:lvl w:ilvl="0" w:tplc="0CFCA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20F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A61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2A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769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52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2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CB2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2F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F73C2"/>
    <w:multiLevelType w:val="hybridMultilevel"/>
    <w:tmpl w:val="4F76C838"/>
    <w:lvl w:ilvl="0" w:tplc="F8B4A3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822"/>
        </w:tabs>
        <w:ind w:left="652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0" w15:restartNumberingAfterBreak="0">
    <w:nsid w:val="70A77BE3"/>
    <w:multiLevelType w:val="hybridMultilevel"/>
    <w:tmpl w:val="5348708E"/>
    <w:lvl w:ilvl="0" w:tplc="11BA6F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9"/>
  </w:num>
  <w:num w:numId="7">
    <w:abstractNumId w:val="12"/>
  </w:num>
  <w:num w:numId="8">
    <w:abstractNumId w:val="2"/>
  </w:num>
  <w:num w:numId="9">
    <w:abstractNumId w:val="13"/>
  </w:num>
  <w:num w:numId="10">
    <w:abstractNumId w:val="8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27D"/>
    <w:rsid w:val="000368DA"/>
    <w:rsid w:val="000402AB"/>
    <w:rsid w:val="00041AF5"/>
    <w:rsid w:val="0004260F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366B"/>
    <w:rsid w:val="00055AD9"/>
    <w:rsid w:val="00055EF5"/>
    <w:rsid w:val="00056CBD"/>
    <w:rsid w:val="000572EF"/>
    <w:rsid w:val="00062143"/>
    <w:rsid w:val="000630F1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1BF"/>
    <w:rsid w:val="000707F9"/>
    <w:rsid w:val="00070E01"/>
    <w:rsid w:val="000710F4"/>
    <w:rsid w:val="00071DB0"/>
    <w:rsid w:val="00071FF8"/>
    <w:rsid w:val="000723F1"/>
    <w:rsid w:val="0007296C"/>
    <w:rsid w:val="00072FAF"/>
    <w:rsid w:val="00073D2A"/>
    <w:rsid w:val="000761DE"/>
    <w:rsid w:val="000765F3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0DB3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3519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7D1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7CF"/>
    <w:rsid w:val="00210AB3"/>
    <w:rsid w:val="00211125"/>
    <w:rsid w:val="002113BC"/>
    <w:rsid w:val="00211979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9B8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93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3D25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E0A"/>
    <w:rsid w:val="00312591"/>
    <w:rsid w:val="00312DF7"/>
    <w:rsid w:val="00312FE5"/>
    <w:rsid w:val="00315554"/>
    <w:rsid w:val="003157EA"/>
    <w:rsid w:val="00316E2C"/>
    <w:rsid w:val="00320B8D"/>
    <w:rsid w:val="00321B37"/>
    <w:rsid w:val="00322018"/>
    <w:rsid w:val="003235FD"/>
    <w:rsid w:val="00323B07"/>
    <w:rsid w:val="0032413B"/>
    <w:rsid w:val="003243FE"/>
    <w:rsid w:val="00324EF3"/>
    <w:rsid w:val="003262D8"/>
    <w:rsid w:val="00326780"/>
    <w:rsid w:val="00326954"/>
    <w:rsid w:val="0033017F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6C8B"/>
    <w:rsid w:val="0036082C"/>
    <w:rsid w:val="00360CF3"/>
    <w:rsid w:val="00360DB0"/>
    <w:rsid w:val="00361050"/>
    <w:rsid w:val="003610D3"/>
    <w:rsid w:val="003630C1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5F47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159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358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0D9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14FB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2F1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D1"/>
    <w:rsid w:val="003F0446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094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AD4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6C35"/>
    <w:rsid w:val="0042714D"/>
    <w:rsid w:val="004272E5"/>
    <w:rsid w:val="00430324"/>
    <w:rsid w:val="0043156E"/>
    <w:rsid w:val="004318B2"/>
    <w:rsid w:val="00431BEF"/>
    <w:rsid w:val="00432212"/>
    <w:rsid w:val="00432A6B"/>
    <w:rsid w:val="00433576"/>
    <w:rsid w:val="00433E48"/>
    <w:rsid w:val="004344E4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18D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3EE"/>
    <w:rsid w:val="00492B50"/>
    <w:rsid w:val="00493036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0FD"/>
    <w:rsid w:val="004D3ADB"/>
    <w:rsid w:val="004D3C23"/>
    <w:rsid w:val="004D41F8"/>
    <w:rsid w:val="004D4538"/>
    <w:rsid w:val="004D4A9F"/>
    <w:rsid w:val="004D4FB6"/>
    <w:rsid w:val="004D572F"/>
    <w:rsid w:val="004D6B3A"/>
    <w:rsid w:val="004D7610"/>
    <w:rsid w:val="004E1CB3"/>
    <w:rsid w:val="004E23A7"/>
    <w:rsid w:val="004E2453"/>
    <w:rsid w:val="004E2554"/>
    <w:rsid w:val="004E5418"/>
    <w:rsid w:val="004E5D84"/>
    <w:rsid w:val="004E6B02"/>
    <w:rsid w:val="004E76F5"/>
    <w:rsid w:val="004E7C97"/>
    <w:rsid w:val="004F16E2"/>
    <w:rsid w:val="004F21EE"/>
    <w:rsid w:val="004F2AC9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4314"/>
    <w:rsid w:val="00575332"/>
    <w:rsid w:val="00575F1E"/>
    <w:rsid w:val="005761F2"/>
    <w:rsid w:val="00577606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5781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49A3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5F7488"/>
    <w:rsid w:val="006000FF"/>
    <w:rsid w:val="006010A4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5D2"/>
    <w:rsid w:val="006276A9"/>
    <w:rsid w:val="00630372"/>
    <w:rsid w:val="00630A00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5881"/>
    <w:rsid w:val="00656666"/>
    <w:rsid w:val="0065692A"/>
    <w:rsid w:val="00657B8D"/>
    <w:rsid w:val="00660409"/>
    <w:rsid w:val="00660948"/>
    <w:rsid w:val="0066197F"/>
    <w:rsid w:val="00662717"/>
    <w:rsid w:val="00662F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564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00F3"/>
    <w:rsid w:val="006A181A"/>
    <w:rsid w:val="006A1830"/>
    <w:rsid w:val="006A3056"/>
    <w:rsid w:val="006A35BD"/>
    <w:rsid w:val="006A369C"/>
    <w:rsid w:val="006A3874"/>
    <w:rsid w:val="006A46A7"/>
    <w:rsid w:val="006A4A4E"/>
    <w:rsid w:val="006A5460"/>
    <w:rsid w:val="006A5591"/>
    <w:rsid w:val="006A5C86"/>
    <w:rsid w:val="006A60DA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400B"/>
    <w:rsid w:val="006B41A0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665"/>
    <w:rsid w:val="006C69F1"/>
    <w:rsid w:val="006C6F1B"/>
    <w:rsid w:val="006C77C0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529E"/>
    <w:rsid w:val="006F5548"/>
    <w:rsid w:val="006F5576"/>
    <w:rsid w:val="006F65BF"/>
    <w:rsid w:val="006F65C9"/>
    <w:rsid w:val="006F73DC"/>
    <w:rsid w:val="007002D7"/>
    <w:rsid w:val="00700D3F"/>
    <w:rsid w:val="00700FC3"/>
    <w:rsid w:val="00701041"/>
    <w:rsid w:val="00702307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8B"/>
    <w:rsid w:val="00710288"/>
    <w:rsid w:val="00710577"/>
    <w:rsid w:val="0071086A"/>
    <w:rsid w:val="00710A82"/>
    <w:rsid w:val="00710EED"/>
    <w:rsid w:val="00710F77"/>
    <w:rsid w:val="00711131"/>
    <w:rsid w:val="007111EA"/>
    <w:rsid w:val="00711B33"/>
    <w:rsid w:val="00712196"/>
    <w:rsid w:val="00713785"/>
    <w:rsid w:val="00713DBF"/>
    <w:rsid w:val="00713F0D"/>
    <w:rsid w:val="00715F29"/>
    <w:rsid w:val="00716909"/>
    <w:rsid w:val="00716A22"/>
    <w:rsid w:val="00721110"/>
    <w:rsid w:val="0072216B"/>
    <w:rsid w:val="00722963"/>
    <w:rsid w:val="00722D1E"/>
    <w:rsid w:val="007236F7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340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425"/>
    <w:rsid w:val="00797E04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34A4"/>
    <w:rsid w:val="007B3E89"/>
    <w:rsid w:val="007B692F"/>
    <w:rsid w:val="007B74A3"/>
    <w:rsid w:val="007B75FE"/>
    <w:rsid w:val="007C103D"/>
    <w:rsid w:val="007C14EE"/>
    <w:rsid w:val="007C1537"/>
    <w:rsid w:val="007C1C43"/>
    <w:rsid w:val="007C2D23"/>
    <w:rsid w:val="007C36B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B76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6451"/>
    <w:rsid w:val="00817033"/>
    <w:rsid w:val="00817267"/>
    <w:rsid w:val="00817678"/>
    <w:rsid w:val="008200CA"/>
    <w:rsid w:val="008216E6"/>
    <w:rsid w:val="008224AE"/>
    <w:rsid w:val="0082268D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5C10"/>
    <w:rsid w:val="0084709C"/>
    <w:rsid w:val="0084720C"/>
    <w:rsid w:val="00847739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BBA"/>
    <w:rsid w:val="00857A1F"/>
    <w:rsid w:val="00857A71"/>
    <w:rsid w:val="00857C7F"/>
    <w:rsid w:val="008625CC"/>
    <w:rsid w:val="00862B09"/>
    <w:rsid w:val="00863426"/>
    <w:rsid w:val="008666D1"/>
    <w:rsid w:val="00870A83"/>
    <w:rsid w:val="008715A1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E2"/>
    <w:rsid w:val="00883CED"/>
    <w:rsid w:val="00884178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B00"/>
    <w:rsid w:val="008B22CE"/>
    <w:rsid w:val="008B3131"/>
    <w:rsid w:val="008B35A0"/>
    <w:rsid w:val="008B4333"/>
    <w:rsid w:val="008B529D"/>
    <w:rsid w:val="008B7F5D"/>
    <w:rsid w:val="008C021E"/>
    <w:rsid w:val="008C05A9"/>
    <w:rsid w:val="008C0D76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169B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274A0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034B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2244"/>
    <w:rsid w:val="00974092"/>
    <w:rsid w:val="009742C0"/>
    <w:rsid w:val="00976057"/>
    <w:rsid w:val="00977056"/>
    <w:rsid w:val="00977FD7"/>
    <w:rsid w:val="009816BB"/>
    <w:rsid w:val="009824C3"/>
    <w:rsid w:val="009831C4"/>
    <w:rsid w:val="009845C3"/>
    <w:rsid w:val="009848B8"/>
    <w:rsid w:val="00984B5F"/>
    <w:rsid w:val="00985FFE"/>
    <w:rsid w:val="009865DF"/>
    <w:rsid w:val="00986C52"/>
    <w:rsid w:val="00987DF6"/>
    <w:rsid w:val="0099056B"/>
    <w:rsid w:val="00991450"/>
    <w:rsid w:val="0099186E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620F"/>
    <w:rsid w:val="009C77EC"/>
    <w:rsid w:val="009D0598"/>
    <w:rsid w:val="009D118A"/>
    <w:rsid w:val="009D175C"/>
    <w:rsid w:val="009D184B"/>
    <w:rsid w:val="009D1C4E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B40"/>
    <w:rsid w:val="00A15C99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40C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4E01"/>
    <w:rsid w:val="00A55282"/>
    <w:rsid w:val="00A55667"/>
    <w:rsid w:val="00A557B8"/>
    <w:rsid w:val="00A56490"/>
    <w:rsid w:val="00A605FB"/>
    <w:rsid w:val="00A60FCA"/>
    <w:rsid w:val="00A61049"/>
    <w:rsid w:val="00A61507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A25"/>
    <w:rsid w:val="00A81AAF"/>
    <w:rsid w:val="00A81DCC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FE8"/>
    <w:rsid w:val="00AD3782"/>
    <w:rsid w:val="00AD3819"/>
    <w:rsid w:val="00AD39D7"/>
    <w:rsid w:val="00AD55FF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AF705B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571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13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458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87EFB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CD"/>
    <w:rsid w:val="00BB0A30"/>
    <w:rsid w:val="00BB1157"/>
    <w:rsid w:val="00BB1FFE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003"/>
    <w:rsid w:val="00BC218D"/>
    <w:rsid w:val="00BC2290"/>
    <w:rsid w:val="00BC246D"/>
    <w:rsid w:val="00BC248B"/>
    <w:rsid w:val="00BC3388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478"/>
    <w:rsid w:val="00BF6B8A"/>
    <w:rsid w:val="00BF73BB"/>
    <w:rsid w:val="00BF75BA"/>
    <w:rsid w:val="00BF7F4B"/>
    <w:rsid w:val="00C0008A"/>
    <w:rsid w:val="00C00352"/>
    <w:rsid w:val="00C02611"/>
    <w:rsid w:val="00C02D64"/>
    <w:rsid w:val="00C03C20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AE0"/>
    <w:rsid w:val="00C11EA4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4E26"/>
    <w:rsid w:val="00C25A08"/>
    <w:rsid w:val="00C27809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4EFB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4E63"/>
    <w:rsid w:val="00C45A95"/>
    <w:rsid w:val="00C46194"/>
    <w:rsid w:val="00C46D24"/>
    <w:rsid w:val="00C476F3"/>
    <w:rsid w:val="00C477DC"/>
    <w:rsid w:val="00C5049E"/>
    <w:rsid w:val="00C50ED7"/>
    <w:rsid w:val="00C51773"/>
    <w:rsid w:val="00C51A6A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4B9"/>
    <w:rsid w:val="00C63AE3"/>
    <w:rsid w:val="00C64439"/>
    <w:rsid w:val="00C64E32"/>
    <w:rsid w:val="00C6500D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BD"/>
    <w:rsid w:val="00CB12E0"/>
    <w:rsid w:val="00CB146D"/>
    <w:rsid w:val="00CB2685"/>
    <w:rsid w:val="00CB311F"/>
    <w:rsid w:val="00CB5115"/>
    <w:rsid w:val="00CB5177"/>
    <w:rsid w:val="00CB6486"/>
    <w:rsid w:val="00CB6710"/>
    <w:rsid w:val="00CB702A"/>
    <w:rsid w:val="00CB7D59"/>
    <w:rsid w:val="00CB7E88"/>
    <w:rsid w:val="00CC02EE"/>
    <w:rsid w:val="00CC0E36"/>
    <w:rsid w:val="00CC1754"/>
    <w:rsid w:val="00CC1B2D"/>
    <w:rsid w:val="00CC1F35"/>
    <w:rsid w:val="00CC1F39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B85"/>
    <w:rsid w:val="00CE2D1D"/>
    <w:rsid w:val="00CE5F3A"/>
    <w:rsid w:val="00CE6C39"/>
    <w:rsid w:val="00CE72B9"/>
    <w:rsid w:val="00CE752E"/>
    <w:rsid w:val="00CF0CC0"/>
    <w:rsid w:val="00CF0EFE"/>
    <w:rsid w:val="00CF1715"/>
    <w:rsid w:val="00CF2558"/>
    <w:rsid w:val="00CF28A3"/>
    <w:rsid w:val="00CF2DA8"/>
    <w:rsid w:val="00CF4303"/>
    <w:rsid w:val="00CF4BD6"/>
    <w:rsid w:val="00CF681C"/>
    <w:rsid w:val="00CF692C"/>
    <w:rsid w:val="00CF7DD7"/>
    <w:rsid w:val="00CF7FF1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6BB"/>
    <w:rsid w:val="00D161E1"/>
    <w:rsid w:val="00D176E9"/>
    <w:rsid w:val="00D17D95"/>
    <w:rsid w:val="00D218A0"/>
    <w:rsid w:val="00D231ED"/>
    <w:rsid w:val="00D23C52"/>
    <w:rsid w:val="00D268CB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20A9"/>
    <w:rsid w:val="00D628A0"/>
    <w:rsid w:val="00D63556"/>
    <w:rsid w:val="00D638B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63C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13DF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301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0A28"/>
    <w:rsid w:val="00E11A21"/>
    <w:rsid w:val="00E12243"/>
    <w:rsid w:val="00E1246D"/>
    <w:rsid w:val="00E128A8"/>
    <w:rsid w:val="00E147B3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5ECF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46F08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962D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094"/>
    <w:rsid w:val="00EB1BDB"/>
    <w:rsid w:val="00EB2706"/>
    <w:rsid w:val="00EB3663"/>
    <w:rsid w:val="00EB3EEF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3F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1A36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B33"/>
    <w:rsid w:val="00F56E8B"/>
    <w:rsid w:val="00F611F4"/>
    <w:rsid w:val="00F61CF8"/>
    <w:rsid w:val="00F61EC6"/>
    <w:rsid w:val="00F62579"/>
    <w:rsid w:val="00F66992"/>
    <w:rsid w:val="00F66FE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50B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902CA"/>
    <w:rsid w:val="00F9033D"/>
    <w:rsid w:val="00F90DFC"/>
    <w:rsid w:val="00F91E13"/>
    <w:rsid w:val="00F931FC"/>
    <w:rsid w:val="00F94662"/>
    <w:rsid w:val="00F94FF4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2A6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BC7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8D78A8-6DF5-460D-AF08-915D0BD0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a"/>
    <w:rsid w:val="00A97F44"/>
    <w:rPr>
      <w:rFonts w:eastAsia="Malgun Gothic"/>
    </w:rPr>
  </w:style>
  <w:style w:type="paragraph" w:customStyle="1" w:styleId="B2">
    <w:name w:val="B2+"/>
    <w:basedOn w:val="a1"/>
    <w:rsid w:val="00CC0E36"/>
    <w:pPr>
      <w:numPr>
        <w:numId w:val="9"/>
      </w:numPr>
    </w:pPr>
    <w:rPr>
      <w:rFonts w:eastAsia="MS Mincho"/>
      <w:lang w:eastAsia="en-GB"/>
    </w:rPr>
  </w:style>
  <w:style w:type="paragraph" w:customStyle="1" w:styleId="done">
    <w:name w:val="done"/>
    <w:basedOn w:val="a1"/>
    <w:rsid w:val="00CC1F39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8134F-1481-49AC-A81C-25CA06867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152</TotalTime>
  <Pages>4</Pages>
  <Words>1066</Words>
  <Characters>6079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7131</CharactersWithSpaces>
  <SharedDoc>false</SharedDoc>
  <HyperlinkBase/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Huawei</cp:lastModifiedBy>
  <cp:revision>23</cp:revision>
  <cp:lastPrinted>2010-01-07T02:23:00Z</cp:lastPrinted>
  <dcterms:created xsi:type="dcterms:W3CDTF">2020-08-07T11:10:00Z</dcterms:created>
  <dcterms:modified xsi:type="dcterms:W3CDTF">2021-05-11T13:43:00Z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(3)xDCi/K4MpJfuj0B5kFyjUegx7zN18tMVhO4MDwMqovl/wCuyKTOK5JRurnTjKiC8G2+WHM7d
d5eIjI7AL9Lu3LaudRnIQxKCYMkFjpqg9PxHRzb8J/S4WyHAdcK3JP96kh0obcH+2Q9FoNcL
O1xr3ICwpxXz7ev5vB51WAVRIy7V2yB2FGunNQrdf3yGwSrP/58om1I2aUhLk+q0CeeLbTII
BxgXdmzEBudPSFfgNF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yShiTINdmMxF+ujDu/ewETZXfAu6sKkml/6myTcKcFKOi6Pb5gmsI+
PBd/vGAr+xMIDESJuCmpHgdYQ5zgreZUiz/Z2LbbIGzwO34nG/PQnmQ+BtmciwHTb3pbUUR8
JoINZ5luW6JR7rBG4J1zWdJQvjGH3nWy+eAV/FMFbtRm9PoLgLfjraVsubn91o8pCz3JpjTT
uUMytpKlFBvJPIprfONdloBGpWCtLQhBQFey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8e6D32DTW7m6993dyT/dCLkff6M+rF1HS58b
/y8O7n/eOIxJy0VrVyakbFIyQDxO1nJLDWR0PnYiq8TltARO/zw=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